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出版社（企业）资助专项类课题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本次共有11个出版社和9个企业提供课题资助。</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3.1 电子工业出版社资助专项课题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3.1.1 紧紧围绕中宣部、教育部印发的《新时代学校思想政治理论课改革创新实施方案》和《高等学校课程思政建设指导纲要》《习近平新时代中国特色社会主义思想进课程教材指南》，全面落实“立德树人”的根本任务，体现“争做学生为学、为事、为人示范的‘大先生’”的“课程思政”优秀教材。</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3.1.2 落实“以习近平同志为主要代表的中国共产党人，坚持把马克思主义基本原理同中国具体实际相结合、同中华优秀传统文化相结合”要求，体现“两个相结合”的“课程思政”案例融合的新形态教材。</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3.1.3 结合新工科建设和工程教育认证，面向全校</w:t>
      </w:r>
      <w:proofErr w:type="gramStart"/>
      <w:r>
        <w:rPr>
          <w:rFonts w:ascii="微软雅黑" w:eastAsia="微软雅黑" w:hAnsi="微软雅黑" w:cs="Helvetica" w:hint="eastAsia"/>
          <w:color w:val="000000"/>
          <w:sz w:val="27"/>
          <w:szCs w:val="27"/>
        </w:rPr>
        <w:t>通识类课程</w:t>
      </w:r>
      <w:proofErr w:type="gramEnd"/>
      <w:r>
        <w:rPr>
          <w:rFonts w:ascii="微软雅黑" w:eastAsia="微软雅黑" w:hAnsi="微软雅黑" w:cs="Helvetica" w:hint="eastAsia"/>
          <w:color w:val="000000"/>
          <w:sz w:val="27"/>
          <w:szCs w:val="27"/>
        </w:rPr>
        <w:t>的建设与开发（如计算思维2.0、数据科学导论、大数据概论、人工智能导论，包括但不限于）。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3.1.4 结合新工科建设和工程教育认证，与“新文科”“新商科”“新医科”“新农科”建设相结合的计算机通</w:t>
      </w:r>
      <w:proofErr w:type="gramStart"/>
      <w:r>
        <w:rPr>
          <w:rFonts w:ascii="微软雅黑" w:eastAsia="微软雅黑" w:hAnsi="微软雅黑" w:cs="Helvetica" w:hint="eastAsia"/>
          <w:color w:val="000000"/>
          <w:sz w:val="27"/>
          <w:szCs w:val="27"/>
        </w:rPr>
        <w:t>识或者</w:t>
      </w:r>
      <w:proofErr w:type="gramEnd"/>
      <w:r>
        <w:rPr>
          <w:rFonts w:ascii="微软雅黑" w:eastAsia="微软雅黑" w:hAnsi="微软雅黑" w:cs="Helvetica" w:hint="eastAsia"/>
          <w:color w:val="000000"/>
          <w:sz w:val="27"/>
          <w:szCs w:val="27"/>
        </w:rPr>
        <w:t>基础类课程的重构。 </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3.1.5 基于一体化教学解决方案的优质课程的建设和开发（如教学研究的探索、教材的开发、习题库/试题库、实验/实训、教学课件、教学视频/</w:t>
      </w:r>
      <w:proofErr w:type="gramStart"/>
      <w:r>
        <w:rPr>
          <w:rFonts w:ascii="微软雅黑" w:eastAsia="微软雅黑" w:hAnsi="微软雅黑" w:cs="Helvetica" w:hint="eastAsia"/>
          <w:color w:val="000000"/>
          <w:sz w:val="27"/>
          <w:szCs w:val="27"/>
        </w:rPr>
        <w:t>微课等</w:t>
      </w:r>
      <w:proofErr w:type="gramEnd"/>
      <w:r>
        <w:rPr>
          <w:rFonts w:ascii="微软雅黑" w:eastAsia="微软雅黑" w:hAnsi="微软雅黑" w:cs="Helvetica" w:hint="eastAsia"/>
          <w:color w:val="000000"/>
          <w:sz w:val="27"/>
          <w:szCs w:val="27"/>
        </w:rPr>
        <w:t>，包括但不限于）。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3.1.6 线上教学资源与线下教学资源的融合，以“知识分享”为核心，突出即时交互、社区/社群的教学实践和探索，突出与新媒体的融合（</w:t>
      </w:r>
      <w:proofErr w:type="gramStart"/>
      <w:r>
        <w:rPr>
          <w:rFonts w:ascii="微软雅黑" w:eastAsia="微软雅黑" w:hAnsi="微软雅黑" w:cs="Helvetica" w:hint="eastAsia"/>
          <w:color w:val="000000"/>
          <w:sz w:val="27"/>
          <w:szCs w:val="27"/>
        </w:rPr>
        <w:t>如微信</w:t>
      </w:r>
      <w:proofErr w:type="gramEnd"/>
      <w:r>
        <w:rPr>
          <w:rFonts w:ascii="微软雅黑" w:eastAsia="微软雅黑" w:hAnsi="微软雅黑" w:cs="Helvetica" w:hint="eastAsia"/>
          <w:color w:val="000000"/>
          <w:sz w:val="27"/>
          <w:szCs w:val="27"/>
        </w:rPr>
        <w:t>/QQ、微博、直播、音频等，包括但不限于）。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3.1.7 基于“数据科学与大数据技术”“智能科学与技术”“人工智能”“网络空间安全”“５Ｇ”“区块链”“集成电路与智能芯片”“机器人工程”等新专业、新学科的建设，相关计算机通</w:t>
      </w:r>
      <w:proofErr w:type="gramStart"/>
      <w:r>
        <w:rPr>
          <w:rFonts w:ascii="微软雅黑" w:eastAsia="微软雅黑" w:hAnsi="微软雅黑" w:cs="Helvetica" w:hint="eastAsia"/>
          <w:color w:val="000000"/>
          <w:sz w:val="27"/>
          <w:szCs w:val="27"/>
        </w:rPr>
        <w:t>识或者</w:t>
      </w:r>
      <w:proofErr w:type="gramEnd"/>
      <w:r>
        <w:rPr>
          <w:rFonts w:ascii="微软雅黑" w:eastAsia="微软雅黑" w:hAnsi="微软雅黑" w:cs="Helvetica" w:hint="eastAsia"/>
          <w:color w:val="000000"/>
          <w:sz w:val="27"/>
          <w:szCs w:val="27"/>
        </w:rPr>
        <w:t>基础类课程在整个专业人才培养方面的体系性研究。 </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3.1.8 面向中小学层次的人工智能、数据思维、计算思维教育的课程和科普图书的开发和建设。</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3.1.9 国家安全教育之网络安全教育贯通性（大学、中小学）通识课程和教材开发。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3.1.10 围绕“自主可控”战略，解决“卡脖子”研究的基础教学成果凝练的教材，结合开源精神的国产软件进入课堂的教学成果的教材。</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3.1.11 落实《关于推动现代职业教育高质量发展的意见》，围绕“纵向贯通、横向融通”的技能型高质量人才培养的优秀教材建设。</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课题资助说明：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1. 重点资助电子工业出版社专项课题，指南中本科一般专题类课题择优资助。</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2. 希望支持具有系统性、科学性的研究工作和规划工作，不附加必须出版教材和签署出版协议的条件。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 经费资助额度：</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(1)计划资助额度在0.5万元-10万元人民币的项目5项左右（根据申报情况决定）；</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(2)计划资助额度为0.2万元人民币项目不设项目数上限（根据课题申报情况决定）。</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4. 课题咨询：章海涛，unicode@phei.com.cn，</w:t>
      </w:r>
      <w:proofErr w:type="gramStart"/>
      <w:r>
        <w:rPr>
          <w:rFonts w:ascii="微软雅黑" w:eastAsia="微软雅黑" w:hAnsi="微软雅黑" w:cs="Helvetica" w:hint="eastAsia"/>
          <w:color w:val="000000"/>
          <w:sz w:val="27"/>
          <w:szCs w:val="27"/>
        </w:rPr>
        <w:t>微信</w:t>
      </w:r>
      <w:proofErr w:type="gramEnd"/>
      <w:r>
        <w:rPr>
          <w:rFonts w:ascii="微软雅黑" w:eastAsia="微软雅黑" w:hAnsi="微软雅黑" w:cs="Helvetica" w:hint="eastAsia"/>
          <w:color w:val="000000"/>
          <w:sz w:val="27"/>
          <w:szCs w:val="27"/>
        </w:rPr>
        <w:t>(同</w:t>
      </w:r>
      <w:proofErr w:type="spellStart"/>
      <w:r>
        <w:rPr>
          <w:rFonts w:ascii="微软雅黑" w:eastAsia="微软雅黑" w:hAnsi="微软雅黑" w:cs="Helvetica" w:hint="eastAsia"/>
          <w:color w:val="000000"/>
          <w:sz w:val="27"/>
          <w:szCs w:val="27"/>
        </w:rPr>
        <w:t>qq</w:t>
      </w:r>
      <w:proofErr w:type="spellEnd"/>
      <w:r>
        <w:rPr>
          <w:rFonts w:ascii="微软雅黑" w:eastAsia="微软雅黑" w:hAnsi="微软雅黑" w:cs="Helvetica" w:hint="eastAsia"/>
          <w:color w:val="000000"/>
          <w:sz w:val="27"/>
          <w:szCs w:val="27"/>
        </w:rPr>
        <w:t>)：7630387</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3.2 清华大学出版社资助专项课题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清华大学出版社拟对以下项目予以资助。</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一、本科院校课题：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3.2.1支持面向全校</w:t>
      </w:r>
      <w:proofErr w:type="gramStart"/>
      <w:r>
        <w:rPr>
          <w:rFonts w:ascii="微软雅黑" w:eastAsia="微软雅黑" w:hAnsi="微软雅黑" w:cs="Helvetica" w:hint="eastAsia"/>
          <w:color w:val="000000"/>
          <w:sz w:val="27"/>
          <w:szCs w:val="27"/>
        </w:rPr>
        <w:t>通识类课程</w:t>
      </w:r>
      <w:proofErr w:type="gramEnd"/>
      <w:r>
        <w:rPr>
          <w:rFonts w:ascii="微软雅黑" w:eastAsia="微软雅黑" w:hAnsi="微软雅黑" w:cs="Helvetica" w:hint="eastAsia"/>
          <w:color w:val="000000"/>
          <w:sz w:val="27"/>
          <w:szCs w:val="27"/>
        </w:rPr>
        <w:t>的教材建设、改革探索与开发研究。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3.2.2支持新工科计算机基础课程建设及面向新工科的计算机相关课程的教材建设。</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3.2.3面向卓越工程师培养计划的课程建设。</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3.2.4支持计算机基础实践教学与创新创业教育专题，支持面向创新创业类课程的建设与研究。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3.2.5支持基于在线课程与混合教学方法的研究，以及面向新平台的课程建设、立体化教学的课程建设及研发。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3.2.6新兴学科的教学支持（如数据科学、人工智能、互联网+等）。</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本科院校课题资助说明：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1. 课题成果要能生成教材（或者优秀的课程资源）。</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 教材（或课程资源）需与清华大学出版社签订出版协议（或资源建设开发协议）。</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 经费支持额度：每项0.2万元--5万元人民币。</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4. 计划支持项目总数：本科部分20项左右（根据申报情况决定）。</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5. 本科院校课题咨询：谢琛，849432560@qq.com，13910255169（</w:t>
      </w:r>
      <w:proofErr w:type="gramStart"/>
      <w:r>
        <w:rPr>
          <w:rFonts w:ascii="微软雅黑" w:eastAsia="微软雅黑" w:hAnsi="微软雅黑" w:cs="Helvetica" w:hint="eastAsia"/>
          <w:color w:val="000000"/>
          <w:sz w:val="27"/>
          <w:szCs w:val="27"/>
        </w:rPr>
        <w:t>同微信号</w:t>
      </w:r>
      <w:proofErr w:type="gramEnd"/>
      <w:r>
        <w:rPr>
          <w:rFonts w:ascii="微软雅黑" w:eastAsia="微软雅黑" w:hAnsi="微软雅黑" w:cs="Helvetica" w:hint="eastAsia"/>
          <w:color w:val="000000"/>
          <w:sz w:val="27"/>
          <w:szCs w:val="27"/>
        </w:rPr>
        <w:t>）</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二、职业院校课题：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3.2.7  职业院校</w:t>
      </w:r>
      <w:proofErr w:type="gramStart"/>
      <w:r>
        <w:rPr>
          <w:rFonts w:ascii="微软雅黑" w:eastAsia="微软雅黑" w:hAnsi="微软雅黑" w:cs="Helvetica" w:hint="eastAsia"/>
          <w:color w:val="000000"/>
          <w:sz w:val="27"/>
          <w:szCs w:val="27"/>
        </w:rPr>
        <w:t>通识类课程</w:t>
      </w:r>
      <w:proofErr w:type="gramEnd"/>
      <w:r>
        <w:rPr>
          <w:rFonts w:ascii="微软雅黑" w:eastAsia="微软雅黑" w:hAnsi="微软雅黑" w:cs="Helvetica" w:hint="eastAsia"/>
          <w:color w:val="000000"/>
          <w:sz w:val="27"/>
          <w:szCs w:val="27"/>
        </w:rPr>
        <w:t>及配套资源建设及教材开发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3.2.8  职业院校专业群立体化资源建设及新形态教材开发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3.2.9  双高职业院校重点课程建设、配套资源开发及配套</w:t>
      </w:r>
      <w:proofErr w:type="gramStart"/>
      <w:r>
        <w:rPr>
          <w:rFonts w:ascii="微软雅黑" w:eastAsia="微软雅黑" w:hAnsi="微软雅黑" w:cs="Helvetica" w:hint="eastAsia"/>
          <w:color w:val="000000"/>
          <w:sz w:val="27"/>
          <w:szCs w:val="27"/>
        </w:rPr>
        <w:t>融媒体</w:t>
      </w:r>
      <w:proofErr w:type="gramEnd"/>
      <w:r>
        <w:rPr>
          <w:rFonts w:ascii="微软雅黑" w:eastAsia="微软雅黑" w:hAnsi="微软雅黑" w:cs="Helvetica" w:hint="eastAsia"/>
          <w:color w:val="000000"/>
          <w:sz w:val="27"/>
          <w:szCs w:val="27"/>
        </w:rPr>
        <w:t>教材出版</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3.2.10  新一代信息技术、人工智能、大数据、电子商务、物联网等新兴专业群建设</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3.2.11  1+X证书重点专业、课程、资源及教材建设</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3.2.12  中职及中小学</w:t>
      </w:r>
      <w:proofErr w:type="gramStart"/>
      <w:r>
        <w:rPr>
          <w:rFonts w:ascii="微软雅黑" w:eastAsia="微软雅黑" w:hAnsi="微软雅黑" w:cs="Helvetica" w:hint="eastAsia"/>
          <w:color w:val="000000"/>
          <w:sz w:val="27"/>
          <w:szCs w:val="27"/>
        </w:rPr>
        <w:t>创客教育</w:t>
      </w:r>
      <w:proofErr w:type="gramEnd"/>
      <w:r>
        <w:rPr>
          <w:rFonts w:ascii="微软雅黑" w:eastAsia="微软雅黑" w:hAnsi="微软雅黑" w:cs="Helvetica" w:hint="eastAsia"/>
          <w:color w:val="000000"/>
          <w:sz w:val="27"/>
          <w:szCs w:val="27"/>
        </w:rPr>
        <w:t>专项资源建设及配套教材开发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职业院校课题资助说明：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1.课题成果要配套建设成新形态或者立体化教材，且教材需在清华大学出版社出版。</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2.经费支持额度：</w:t>
      </w:r>
      <w:proofErr w:type="gramStart"/>
      <w:r>
        <w:rPr>
          <w:rFonts w:ascii="微软雅黑" w:eastAsia="微软雅黑" w:hAnsi="微软雅黑" w:cs="Helvetica" w:hint="eastAsia"/>
          <w:color w:val="000000"/>
          <w:sz w:val="27"/>
          <w:szCs w:val="27"/>
        </w:rPr>
        <w:t>通识类课程</w:t>
      </w:r>
      <w:proofErr w:type="gramEnd"/>
      <w:r>
        <w:rPr>
          <w:rFonts w:ascii="微软雅黑" w:eastAsia="微软雅黑" w:hAnsi="微软雅黑" w:cs="Helvetica" w:hint="eastAsia"/>
          <w:color w:val="000000"/>
          <w:sz w:val="27"/>
          <w:szCs w:val="27"/>
        </w:rPr>
        <w:t>及配套建设课题，每项0.5--5万元人民币（资助数量根据申报情况决定），其他课题每项0.2万元--1万元人民币。</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3.职业院校课题咨询：张龙卿，1102528884@qq.com，13611217391（</w:t>
      </w:r>
      <w:proofErr w:type="gramStart"/>
      <w:r>
        <w:rPr>
          <w:rFonts w:ascii="微软雅黑" w:eastAsia="微软雅黑" w:hAnsi="微软雅黑" w:cs="Helvetica" w:hint="eastAsia"/>
          <w:color w:val="000000"/>
          <w:sz w:val="27"/>
          <w:szCs w:val="27"/>
        </w:rPr>
        <w:t>同微信</w:t>
      </w:r>
      <w:proofErr w:type="gramEnd"/>
      <w:r>
        <w:rPr>
          <w:rFonts w:ascii="微软雅黑" w:eastAsia="微软雅黑" w:hAnsi="微软雅黑" w:cs="Helvetica" w:hint="eastAsia"/>
          <w:color w:val="000000"/>
          <w:sz w:val="27"/>
          <w:szCs w:val="27"/>
        </w:rPr>
        <w:t>）</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3.3 北京邮电大学出版社资助专项课题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北京邮电大学出版社拟对以下项目予以资助：</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3.3.1面向全校的计算机基础类教学内容改革及课程建设；</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3.3.2计算机专业课程教学方式及教学手段的改革；</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3.3.3关于大数据、人工智能、物联网、信息安全等新专业、新学科的课程研究；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3.3.4结合新工科建设和工程教育认证的计算机基础类教学内容改革及课程建设；</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3.3.5基于企业实际需求的实践教学与</w:t>
      </w:r>
      <w:proofErr w:type="gramStart"/>
      <w:r>
        <w:rPr>
          <w:rFonts w:ascii="微软雅黑" w:eastAsia="微软雅黑" w:hAnsi="微软雅黑" w:cs="Helvetica" w:hint="eastAsia"/>
          <w:color w:val="000000"/>
          <w:sz w:val="27"/>
          <w:szCs w:val="27"/>
        </w:rPr>
        <w:t>实训类课程</w:t>
      </w:r>
      <w:proofErr w:type="gramEnd"/>
      <w:r>
        <w:rPr>
          <w:rFonts w:ascii="微软雅黑" w:eastAsia="微软雅黑" w:hAnsi="微软雅黑" w:cs="Helvetica" w:hint="eastAsia"/>
          <w:color w:val="000000"/>
          <w:sz w:val="27"/>
          <w:szCs w:val="27"/>
        </w:rPr>
        <w:t>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3.3.6新形态教材与数字课程资源建设；</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3.3.7支持指南中本科一般专题类课题1.3、1.5、1.6、1.8、1.9。</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课题资助说明：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1. 支持指南中北京邮电大学版社专项课题。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 课题成果要产生教材或者优秀的课程资源。</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 教材（或课程资源）需与北京邮电大学出版社签订出版协议（或资源建设开发协议）。</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4. 单纯的课程资源，每项课题资助经费 0.1万元-0.2万元人民币不等，并与出版社签订“课程资源开发”协议；单纯的纸质教材，每项课题资助经费 0.1万元-0.3万元人民币不等，并与出版社签订“图书出版合同”。从课程建设的角度建设立体化资源（包括教材和课程资源），并与出版社签订“课程建设”立项协议，每项课题资助经费 0.2万元-5万元人民币不等。</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5．计划支持项目总数：不设上限（根据申报情况决定）。</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6. 课题咨询：陆瑶，itbuptpress@163.</w:t>
      </w:r>
      <w:proofErr w:type="gramStart"/>
      <w:r>
        <w:rPr>
          <w:rFonts w:ascii="微软雅黑" w:eastAsia="微软雅黑" w:hAnsi="微软雅黑" w:cs="Helvetica" w:hint="eastAsia"/>
          <w:color w:val="000000"/>
          <w:sz w:val="27"/>
          <w:szCs w:val="27"/>
        </w:rPr>
        <w:t>com</w:t>
      </w:r>
      <w:proofErr w:type="gramEnd"/>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3.4 中国铁道出版社资助专项课题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中国铁道出版社</w:t>
      </w:r>
      <w:proofErr w:type="gramStart"/>
      <w:r>
        <w:rPr>
          <w:rFonts w:ascii="微软雅黑" w:eastAsia="微软雅黑" w:hAnsi="微软雅黑" w:cs="Helvetica" w:hint="eastAsia"/>
          <w:color w:val="000000"/>
          <w:sz w:val="27"/>
          <w:szCs w:val="27"/>
        </w:rPr>
        <w:t>拟主要</w:t>
      </w:r>
      <w:proofErr w:type="gramEnd"/>
      <w:r>
        <w:rPr>
          <w:rFonts w:ascii="微软雅黑" w:eastAsia="微软雅黑" w:hAnsi="微软雅黑" w:cs="Helvetica" w:hint="eastAsia"/>
          <w:color w:val="000000"/>
          <w:sz w:val="27"/>
          <w:szCs w:val="27"/>
        </w:rPr>
        <w:t>支持以下研究方向的课题。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一、高等教育部分：</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3.4.1 新工科、新文科、新农科、新医科计算机基础课程建设。参考本科指南中一般专题类课题1.8。</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3.4.2 面向人工智能和大数据的计算机基础课程体系建设专题。参考本科指南中一般专题类课题1.6。</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3.4.3 面向实践教学与创新创业类课程的建设与研究。参考本科指南中一般专题类课题1.5。</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3.4.4</w:t>
      </w:r>
      <w:proofErr w:type="gramStart"/>
      <w:r>
        <w:rPr>
          <w:rFonts w:ascii="微软雅黑" w:eastAsia="微软雅黑" w:hAnsi="微软雅黑" w:cs="Helvetica" w:hint="eastAsia"/>
          <w:color w:val="000000"/>
          <w:sz w:val="27"/>
          <w:szCs w:val="27"/>
        </w:rPr>
        <w:t>金课等</w:t>
      </w:r>
      <w:proofErr w:type="gramEnd"/>
      <w:r>
        <w:rPr>
          <w:rFonts w:ascii="微软雅黑" w:eastAsia="微软雅黑" w:hAnsi="微软雅黑" w:cs="Helvetica" w:hint="eastAsia"/>
          <w:color w:val="000000"/>
          <w:sz w:val="27"/>
          <w:szCs w:val="27"/>
        </w:rPr>
        <w:t>整体解决方案的优质教学资源建设融合的研究。参考本科指南中一般专题类课题1.3。</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二、高等职业教育部分：</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3.4.5 适应智能化时代要求，实施计算机公共课程改革升级建设和资源开发实践研究。参考高职一般专题课题2.2。</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3.4.6 人工智能时代下的课程建设与开发（如：</w:t>
      </w:r>
      <w:proofErr w:type="gramStart"/>
      <w:r>
        <w:rPr>
          <w:rFonts w:ascii="微软雅黑" w:eastAsia="微软雅黑" w:hAnsi="微软雅黑" w:cs="Helvetica" w:hint="eastAsia"/>
          <w:color w:val="000000"/>
          <w:sz w:val="27"/>
          <w:szCs w:val="27"/>
        </w:rPr>
        <w:t>云计算</w:t>
      </w:r>
      <w:proofErr w:type="gramEnd"/>
      <w:r>
        <w:rPr>
          <w:rFonts w:ascii="微软雅黑" w:eastAsia="微软雅黑" w:hAnsi="微软雅黑" w:cs="Helvetica" w:hint="eastAsia"/>
          <w:color w:val="000000"/>
          <w:sz w:val="27"/>
          <w:szCs w:val="27"/>
        </w:rPr>
        <w:t>导论、人工智能概论、大数据技术及应用、工业互联网概论、信息安全概论、虚拟现实技术及应用等）。</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3.4.7 适应新时代、新形势的高职</w:t>
      </w:r>
      <w:proofErr w:type="gramStart"/>
      <w:r>
        <w:rPr>
          <w:rFonts w:ascii="微软雅黑" w:eastAsia="微软雅黑" w:hAnsi="微软雅黑" w:cs="Helvetica" w:hint="eastAsia"/>
          <w:color w:val="000000"/>
          <w:sz w:val="27"/>
          <w:szCs w:val="27"/>
        </w:rPr>
        <w:t>专建设</w:t>
      </w:r>
      <w:proofErr w:type="gramEnd"/>
      <w:r>
        <w:rPr>
          <w:rFonts w:ascii="微软雅黑" w:eastAsia="微软雅黑" w:hAnsi="微软雅黑" w:cs="Helvetica" w:hint="eastAsia"/>
          <w:color w:val="000000"/>
          <w:sz w:val="27"/>
          <w:szCs w:val="27"/>
        </w:rPr>
        <w:t>研究。参考高职一般专题课题2.3。</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3.4.8 基于新专业教学标准的专业课程建设和资源开发实践研究。如：移动应用开发、大数据技术、云计算技术应用、物联网应用技术、工业机器人技术、人工智能技术应用等。</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3.4.9 基于全国职业院校技能大赛项目的课程开发与实践研究。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3.4.10 高等职业教育本科计算机公共课程开发实践研究；大数据工程技术、人工智能工程技术、网络工程技术、机器人技术等专业课程建设和资源开发实践研究。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课题资助说明：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1.课题成果为纸质新形态一体化教材或课程建设资源。</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2.单纯的纸质新形态一体化教材，每项课题资助经费0.2万元--0.3万元人民币，并与出版社签订“图书出版合同”或出版协议。计划资助项目总数：不设上限（根据申报情况决定）。</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3.重点专项课题从课程建设的角度建设立体化资源，并与出版社签订“课程建设”立项协议，每项课题资助经费0.5万元--5万元人民币。计划资助项目总数：20项左右（根据申报情况决定）。</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4.课题咨询：</w:t>
      </w:r>
      <w:proofErr w:type="gramStart"/>
      <w:r>
        <w:rPr>
          <w:rFonts w:ascii="微软雅黑" w:eastAsia="微软雅黑" w:hAnsi="微软雅黑" w:cs="Helvetica" w:hint="eastAsia"/>
          <w:color w:val="000000"/>
          <w:sz w:val="27"/>
          <w:szCs w:val="27"/>
        </w:rPr>
        <w:t>陆慧萍</w:t>
      </w:r>
      <w:proofErr w:type="gramEnd"/>
      <w:r>
        <w:rPr>
          <w:rFonts w:ascii="微软雅黑" w:eastAsia="微软雅黑" w:hAnsi="微软雅黑" w:cs="Helvetica" w:hint="eastAsia"/>
          <w:color w:val="000000"/>
          <w:sz w:val="27"/>
          <w:szCs w:val="27"/>
        </w:rPr>
        <w:t>，13717741150，7608880@qq.</w:t>
      </w:r>
      <w:proofErr w:type="gramStart"/>
      <w:r>
        <w:rPr>
          <w:rFonts w:ascii="微软雅黑" w:eastAsia="微软雅黑" w:hAnsi="微软雅黑" w:cs="Helvetica" w:hint="eastAsia"/>
          <w:color w:val="000000"/>
          <w:sz w:val="27"/>
          <w:szCs w:val="27"/>
        </w:rPr>
        <w:t>com</w:t>
      </w:r>
      <w:proofErr w:type="gramEnd"/>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3.5 高等教育出版社资助专项课题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高等教育出版社将主要支持以下研究方向的课题：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3.5.1 面向新工科的计算机基础课程建设及实践，如人工智能、大数据、虚拟现实、区块链技术等，参考指南中本科一般专题类课题1.6、1.8和1.9；</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3.5.2在线课程与混合教学方法研究，参考指南中本科一般专题类课题1.3；</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3.5.3计算机基础实践教学研究，参考指南中本科一般专题类课题1.5；</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3.5.4教材演化与新形态资源建设研究，如新媒体技术对出版的推动和影响、在线教材建设、数字课程资源建设等。</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3.5.5 大学计算机基础类课程</w:t>
      </w:r>
      <w:proofErr w:type="gramStart"/>
      <w:r>
        <w:rPr>
          <w:rFonts w:ascii="微软雅黑" w:eastAsia="微软雅黑" w:hAnsi="微软雅黑" w:cs="Helvetica" w:hint="eastAsia"/>
          <w:color w:val="000000"/>
          <w:sz w:val="27"/>
          <w:szCs w:val="27"/>
        </w:rPr>
        <w:t>思政教学</w:t>
      </w:r>
      <w:proofErr w:type="gramEnd"/>
      <w:r>
        <w:rPr>
          <w:rFonts w:ascii="微软雅黑" w:eastAsia="微软雅黑" w:hAnsi="微软雅黑" w:cs="Helvetica" w:hint="eastAsia"/>
          <w:color w:val="000000"/>
          <w:sz w:val="27"/>
          <w:szCs w:val="27"/>
        </w:rPr>
        <w:t>研究与实践，参考指南中本科一般专题类课题1.1。</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课题资助说明：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1.主要资助支持高等教育出版社重点专项课题中列出的课题研究方向。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2.课题3.5.1拟资助5项，课题3.5.2拟资助5项，课题3.5.3拟资助5项，课题3.5.4拟资助5项，课题 3.5.5拟资助5项，每个项目拟资助0.2万元-2万元人民币。</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3.项目资助额度为0.5万元人民币以下的课题，不需要与出版社另</w:t>
      </w:r>
      <w:proofErr w:type="gramStart"/>
      <w:r>
        <w:rPr>
          <w:rFonts w:ascii="微软雅黑" w:eastAsia="微软雅黑" w:hAnsi="微软雅黑" w:cs="Helvetica" w:hint="eastAsia"/>
          <w:color w:val="000000"/>
          <w:sz w:val="27"/>
          <w:szCs w:val="27"/>
        </w:rPr>
        <w:t>签其它</w:t>
      </w:r>
      <w:proofErr w:type="gramEnd"/>
      <w:r>
        <w:rPr>
          <w:rFonts w:ascii="微软雅黑" w:eastAsia="微软雅黑" w:hAnsi="微软雅黑" w:cs="Helvetica" w:hint="eastAsia"/>
          <w:color w:val="000000"/>
          <w:sz w:val="27"/>
          <w:szCs w:val="27"/>
        </w:rPr>
        <w:t>协议。</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4.项目资助额度为0.5万元人民币以上的课题，需要与出版社另</w:t>
      </w:r>
      <w:proofErr w:type="gramStart"/>
      <w:r>
        <w:rPr>
          <w:rFonts w:ascii="微软雅黑" w:eastAsia="微软雅黑" w:hAnsi="微软雅黑" w:cs="Helvetica" w:hint="eastAsia"/>
          <w:color w:val="000000"/>
          <w:sz w:val="27"/>
          <w:szCs w:val="27"/>
        </w:rPr>
        <w:t>签其它</w:t>
      </w:r>
      <w:proofErr w:type="gramEnd"/>
      <w:r>
        <w:rPr>
          <w:rFonts w:ascii="微软雅黑" w:eastAsia="微软雅黑" w:hAnsi="微软雅黑" w:cs="Helvetica" w:hint="eastAsia"/>
          <w:color w:val="000000"/>
          <w:sz w:val="27"/>
          <w:szCs w:val="27"/>
        </w:rPr>
        <w:t>协议。</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5.课题咨询：唐德凯，tangdk@hep.com.cn，15010289683</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3.6 北京师范大学出版社资助专项课题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北京师范大学出版社</w:t>
      </w:r>
      <w:proofErr w:type="gramStart"/>
      <w:r>
        <w:rPr>
          <w:rFonts w:ascii="微软雅黑" w:eastAsia="微软雅黑" w:hAnsi="微软雅黑" w:cs="Helvetica" w:hint="eastAsia"/>
          <w:color w:val="000000"/>
          <w:sz w:val="27"/>
          <w:szCs w:val="27"/>
        </w:rPr>
        <w:t>拟主要</w:t>
      </w:r>
      <w:proofErr w:type="gramEnd"/>
      <w:r>
        <w:rPr>
          <w:rFonts w:ascii="微软雅黑" w:eastAsia="微软雅黑" w:hAnsi="微软雅黑" w:cs="Helvetica" w:hint="eastAsia"/>
          <w:color w:val="000000"/>
          <w:sz w:val="27"/>
          <w:szCs w:val="27"/>
        </w:rPr>
        <w:t>支持以下研究方向的课题。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3.6.1 结合新工科建设，计算机公共课程的建设与开发；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3.6.2 数据科学与大数据技术、人工智能等新专业、新学科的课程研究及建设，以及结合企业实际需求的实验课程与</w:t>
      </w:r>
      <w:proofErr w:type="gramStart"/>
      <w:r>
        <w:rPr>
          <w:rFonts w:ascii="微软雅黑" w:eastAsia="微软雅黑" w:hAnsi="微软雅黑" w:cs="Helvetica" w:hint="eastAsia"/>
          <w:color w:val="000000"/>
          <w:sz w:val="27"/>
          <w:szCs w:val="27"/>
        </w:rPr>
        <w:t>实训类课程</w:t>
      </w:r>
      <w:proofErr w:type="gramEnd"/>
      <w:r>
        <w:rPr>
          <w:rFonts w:ascii="微软雅黑" w:eastAsia="微软雅黑" w:hAnsi="微软雅黑" w:cs="Helvetica" w:hint="eastAsia"/>
          <w:color w:val="000000"/>
          <w:sz w:val="27"/>
          <w:szCs w:val="27"/>
        </w:rPr>
        <w:t>的开发与实践研究；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3.6.3 面向师范类院校的数据科学与大数据技术、人工智能等新专业、新学科的课程研究及建设，以及结合企业实际需求的实验课程与</w:t>
      </w:r>
      <w:proofErr w:type="gramStart"/>
      <w:r>
        <w:rPr>
          <w:rFonts w:ascii="微软雅黑" w:eastAsia="微软雅黑" w:hAnsi="微软雅黑" w:cs="Helvetica" w:hint="eastAsia"/>
          <w:color w:val="000000"/>
          <w:sz w:val="27"/>
          <w:szCs w:val="27"/>
        </w:rPr>
        <w:t>实训类课程</w:t>
      </w:r>
      <w:proofErr w:type="gramEnd"/>
      <w:r>
        <w:rPr>
          <w:rFonts w:ascii="微软雅黑" w:eastAsia="微软雅黑" w:hAnsi="微软雅黑" w:cs="Helvetica" w:hint="eastAsia"/>
          <w:color w:val="000000"/>
          <w:sz w:val="27"/>
          <w:szCs w:val="27"/>
        </w:rPr>
        <w:t>的开发与实践研究；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3.6.4新型态教材和优秀数字资源的建设和开发；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课题资助说明：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1.支持指南中北京师范大学出版社专项课题。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2.课题成果要能生成教材或优秀的课程资源。</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3.纸质教材，每项课题资助经费0.2万元-1万元人民币不等，并与出版社签订“图书出版合同”。计划资助项目总数：10项左右（根据申报情况决定）</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4.立体化课程资源建设，并与出版社签订“课程建设”立项协议，每项课题资助经费0.2万元-10万元人民币不等。计划资助项目总数：5项左右（根据申报情况决定）。</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5.课题咨询：赵洛育，13910393016</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3.7 人民邮电出版社资助专项课题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人民邮电出版社将主要支持以下研究方向的课题。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3.7.1   计算机基础课程、专业课程深度融合课程思政，贯彻落实立德树人根本任务的形式、路径和思路，本科院校参考“本科一般专题类课题 1.1”，高职院校参考“高职一般专题类课题 2.1”。</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3.7.2   结合新工科计算机基础课程建设和人才培养，面向全校通识课程的建设与开发，本科院校参考“本科一般专题类课题 1.8”，高职院校参考“高职一般专题类课题 2.2 和 2.5”。</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3.7.3   计算思维、数字化思维、大数据、人工智能等方向的教学研究，本科院校参考“本科一般专题类课题 1.2、1.6 和 1.9”，高职院校参考“高职一般专题类课题2.1 和 2.3”。</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3.7.4   在线课程开发与基于新平台（如虚拟仿真平台）的教学方法研究，本科院校参考“本科一般专题类课题 1.3”，高职院校参考“高职一般专题类课题2.2、2.3、2.4 和 2.6”。</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3.7.5   研究型及应用型人才培养及教学模式研究，本科院校参考“本科一般专题类课题 1.4”。</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3.7.6   计算机基础实践教学与教育信息化专题的研究，本科院校参考“本科一般专题类课题 1.5”。</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课题资助说明：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1.课题成果要能生成教材（或者优质课程资源）。</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2.教材（或课程资源）需与人民邮电出版社签订出版协议（或资源建设开发协议）。</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3.人民邮电出版社专项课题每项资助0.5万元～5万元人民币。计划资助项目数目：30项（根据申报情况决定）。</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4.其他一般项目（包括本科项目和高职项目）课题择优资助，每项资助0.2万元人民币。计划资助项目总数：20项（根据申报情况决定）。</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5.课题咨询：刘海</w:t>
      </w:r>
      <w:proofErr w:type="gramStart"/>
      <w:r>
        <w:rPr>
          <w:rFonts w:ascii="微软雅黑" w:eastAsia="微软雅黑" w:hAnsi="微软雅黑" w:cs="Helvetica" w:hint="eastAsia"/>
          <w:color w:val="000000"/>
          <w:sz w:val="27"/>
          <w:szCs w:val="27"/>
        </w:rPr>
        <w:t>溧</w:t>
      </w:r>
      <w:proofErr w:type="gramEnd"/>
      <w:r>
        <w:rPr>
          <w:rFonts w:ascii="微软雅黑" w:eastAsia="微软雅黑" w:hAnsi="微软雅黑" w:cs="Helvetica" w:hint="eastAsia"/>
          <w:color w:val="000000"/>
          <w:sz w:val="27"/>
          <w:szCs w:val="27"/>
        </w:rPr>
        <w:t>，010-81055208，liuhaili@ptpress.com.cn</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3.8 中国水利水电出版社资助专项课题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3.8.1面向全校的</w:t>
      </w:r>
      <w:proofErr w:type="gramStart"/>
      <w:r>
        <w:rPr>
          <w:rFonts w:ascii="微软雅黑" w:eastAsia="微软雅黑" w:hAnsi="微软雅黑" w:cs="Helvetica" w:hint="eastAsia"/>
          <w:color w:val="000000"/>
          <w:sz w:val="27"/>
          <w:szCs w:val="27"/>
        </w:rPr>
        <w:t>通识类课程</w:t>
      </w:r>
      <w:proofErr w:type="gramEnd"/>
      <w:r>
        <w:rPr>
          <w:rFonts w:ascii="微软雅黑" w:eastAsia="微软雅黑" w:hAnsi="微软雅黑" w:cs="Helvetica" w:hint="eastAsia"/>
          <w:color w:val="000000"/>
          <w:sz w:val="27"/>
          <w:szCs w:val="27"/>
        </w:rPr>
        <w:t>的建设与开发（如计算机基础、大数据导论、人工智能导论等）。</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3.8.2面向新工科或新兴专业的计算机类课程的建设与开发（如本科：数据科学与技术、智能科学与技术、物联网工程、网络空间安全等；高职：大数据技术与应用、数字媒体技术、虚拟现实技术、移动互联应用技术、物联网应用技术、信息安全、工业机器人技术等）。</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3.8.3基于在线教学平台的计算机类课程开发与资源建设（如教材开发、</w:t>
      </w:r>
      <w:proofErr w:type="gramStart"/>
      <w:r>
        <w:rPr>
          <w:rFonts w:ascii="微软雅黑" w:eastAsia="微软雅黑" w:hAnsi="微软雅黑" w:cs="Helvetica" w:hint="eastAsia"/>
          <w:color w:val="000000"/>
          <w:sz w:val="27"/>
          <w:szCs w:val="27"/>
        </w:rPr>
        <w:t>慕课/微课</w:t>
      </w:r>
      <w:proofErr w:type="gramEnd"/>
      <w:r>
        <w:rPr>
          <w:rFonts w:ascii="微软雅黑" w:eastAsia="微软雅黑" w:hAnsi="微软雅黑" w:cs="Helvetica" w:hint="eastAsia"/>
          <w:color w:val="000000"/>
          <w:sz w:val="27"/>
          <w:szCs w:val="27"/>
        </w:rPr>
        <w:t>建设、教学课件和题库建设等）。</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3.8.4基于卓越工程师人才培养计划的相关课程开发与资源建设。</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3.8.5基于企业实际需求的电子信息类实验与实训课程的开发与研究。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lastRenderedPageBreak/>
        <w:t>课题资助说明：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1.主要资助支持中国水利水电出版社专项课题中列出的课题研究方向。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2.课题成果为纸质新形态教材或课程建设资源。</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3.纸质新形态教材：每项课题资助0.1万元--0.3万元人民币，并与出版社签订“图书出版合同”。资助总数不设上限，根据实际申报情况，择优资助。</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4.课程建设资源：每项课题资助0.5万元--5万元人民币，并与出版社签订“资源建设协议”。资助总数为5项，根据实际申报情况，择优资助。</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5. 课题咨询：石永峰，13910032384，305586627@qq.</w:t>
      </w:r>
      <w:proofErr w:type="gramStart"/>
      <w:r>
        <w:rPr>
          <w:rFonts w:ascii="微软雅黑" w:eastAsia="微软雅黑" w:hAnsi="微软雅黑" w:cs="Helvetica" w:hint="eastAsia"/>
          <w:color w:val="000000"/>
          <w:sz w:val="27"/>
          <w:szCs w:val="27"/>
        </w:rPr>
        <w:t>com</w:t>
      </w:r>
      <w:proofErr w:type="gramEnd"/>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3.9 南京中创书局有限公司资助专项课题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南京中创书局有限公司拟对以下项目予以资助（包括本科和高职）：</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3.9.1 新工科背景</w:t>
      </w:r>
      <w:proofErr w:type="gramStart"/>
      <w:r>
        <w:rPr>
          <w:rFonts w:ascii="微软雅黑" w:eastAsia="微软雅黑" w:hAnsi="微软雅黑" w:cs="Helvetica" w:hint="eastAsia"/>
          <w:color w:val="000000"/>
          <w:sz w:val="27"/>
          <w:szCs w:val="27"/>
        </w:rPr>
        <w:t>下大学</w:t>
      </w:r>
      <w:proofErr w:type="gramEnd"/>
      <w:r>
        <w:rPr>
          <w:rFonts w:ascii="微软雅黑" w:eastAsia="微软雅黑" w:hAnsi="微软雅黑" w:cs="Helvetica" w:hint="eastAsia"/>
          <w:color w:val="000000"/>
          <w:sz w:val="27"/>
          <w:szCs w:val="27"/>
        </w:rPr>
        <w:t>计算机基础（及应用）课程体系建设与教学改革研究（包括但不限于计算机公共基础、程序语言、计算机专业基础、物联网、人工智能、大数据、数据科学等）。</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3.9.2 面向计算机应用的纸质化及新形态教材建设与研发。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3.9.3 新工科背景下计算机课程新形态教材建设研究（包括但不限于数据库、计算机网络、操作系统、数据结构等）。</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3.9.4 基于线上线下混合式“金课”的计算机课程教学模式创新与应用研究。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3.9.5 基于产教融合的计算机课程实践（实训）环节教学探索与研究。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3.9.6 高校计算机程序设计类课程立体化教材和教学资源库建设研究。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 xml:space="preserve">3.9.7 </w:t>
      </w:r>
      <w:proofErr w:type="gramStart"/>
      <w:r>
        <w:rPr>
          <w:rFonts w:ascii="微软雅黑" w:eastAsia="微软雅黑" w:hAnsi="微软雅黑" w:cs="Helvetica" w:hint="eastAsia"/>
          <w:color w:val="000000"/>
          <w:sz w:val="27"/>
          <w:szCs w:val="27"/>
        </w:rPr>
        <w:t>课程思政与</w:t>
      </w:r>
      <w:proofErr w:type="gramEnd"/>
      <w:r>
        <w:rPr>
          <w:rFonts w:ascii="微软雅黑" w:eastAsia="微软雅黑" w:hAnsi="微软雅黑" w:cs="Helvetica" w:hint="eastAsia"/>
          <w:color w:val="000000"/>
          <w:sz w:val="27"/>
          <w:szCs w:val="27"/>
        </w:rPr>
        <w:t>计算机基础教育教学深度融合研究。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课题资助说明：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1.主要资助支持南京中创书局有限公司专项课题中列出的课题研究方向。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2.课题</w:t>
      </w:r>
      <w:proofErr w:type="gramStart"/>
      <w:r>
        <w:rPr>
          <w:rFonts w:ascii="微软雅黑" w:eastAsia="微软雅黑" w:hAnsi="微软雅黑" w:cs="Helvetica" w:hint="eastAsia"/>
          <w:color w:val="000000"/>
          <w:sz w:val="27"/>
          <w:szCs w:val="27"/>
        </w:rPr>
        <w:t>成果需能生成</w:t>
      </w:r>
      <w:proofErr w:type="gramEnd"/>
      <w:r>
        <w:rPr>
          <w:rFonts w:ascii="微软雅黑" w:eastAsia="微软雅黑" w:hAnsi="微软雅黑" w:cs="Helvetica" w:hint="eastAsia"/>
          <w:color w:val="000000"/>
          <w:sz w:val="27"/>
          <w:szCs w:val="27"/>
        </w:rPr>
        <w:t>教材或者优秀的课程资源。</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3.纸质教材，每项课题资助经费0.2万元-2万元人民币，需签订图书合作协议，计划资助项目总数：不设上限（根据申报情况决定）。</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4.课程资源建设，每项课题资助经费0.2万元-3万元人民币，需签订资源建设开发协议，计划资助项目总数：20项左右（根据申报情况决定）。</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5.课题咨询：李尚婕，2066256114@qq.com，18963614236（</w:t>
      </w:r>
      <w:proofErr w:type="gramStart"/>
      <w:r>
        <w:rPr>
          <w:rFonts w:ascii="微软雅黑" w:eastAsia="微软雅黑" w:hAnsi="微软雅黑" w:cs="Helvetica" w:hint="eastAsia"/>
          <w:color w:val="000000"/>
          <w:sz w:val="27"/>
          <w:szCs w:val="27"/>
        </w:rPr>
        <w:t>微信同</w:t>
      </w:r>
      <w:proofErr w:type="gramEnd"/>
      <w:r>
        <w:rPr>
          <w:rFonts w:ascii="微软雅黑" w:eastAsia="微软雅黑" w:hAnsi="微软雅黑" w:cs="Helvetica" w:hint="eastAsia"/>
          <w:color w:val="000000"/>
          <w:sz w:val="27"/>
          <w:szCs w:val="27"/>
        </w:rPr>
        <w:t>号）</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3.10 深圳讯方公司资助专项课题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3.10.1 高职工业软件开发技术人才培养方案研究（包括但不限于培养目标，课程体系，实践体系）。</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3.10.2 高职通信软件技术人才培养方案研究（包括但不限于培养目标，课程体系，实践体系）。</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课题资助说明：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1.申请要求：电子信息大类相关专业教师，具备相关课程的教学实践经验。</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2.资助金额：每课题2000元--10000元。</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3.资助数量：不限，根据课题申请情况再定。</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4.课题咨询：邱韶杰，18682329031, qiushaojie@xunfang.</w:t>
      </w:r>
      <w:proofErr w:type="gramStart"/>
      <w:r>
        <w:rPr>
          <w:rFonts w:ascii="微软雅黑" w:eastAsia="微软雅黑" w:hAnsi="微软雅黑" w:cs="Helvetica" w:hint="eastAsia"/>
          <w:color w:val="000000"/>
          <w:sz w:val="27"/>
          <w:szCs w:val="27"/>
        </w:rPr>
        <w:t>com</w:t>
      </w:r>
      <w:proofErr w:type="gramEnd"/>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3.11 杭州中科高维睿</w:t>
      </w:r>
      <w:proofErr w:type="gramStart"/>
      <w:r>
        <w:rPr>
          <w:rStyle w:val="a6"/>
          <w:rFonts w:ascii="微软雅黑" w:eastAsia="微软雅黑" w:hAnsi="微软雅黑" w:cs="Helvetica" w:hint="eastAsia"/>
          <w:color w:val="000000"/>
          <w:sz w:val="27"/>
          <w:szCs w:val="27"/>
        </w:rPr>
        <w:t>思科技</w:t>
      </w:r>
      <w:proofErr w:type="gramEnd"/>
      <w:r>
        <w:rPr>
          <w:rStyle w:val="a6"/>
          <w:rFonts w:ascii="微软雅黑" w:eastAsia="微软雅黑" w:hAnsi="微软雅黑" w:cs="Helvetica" w:hint="eastAsia"/>
          <w:color w:val="000000"/>
          <w:sz w:val="27"/>
          <w:szCs w:val="27"/>
        </w:rPr>
        <w:t>有限公司资助专项课题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本课题主要是针对人工智能学科有意从事机器视觉方向，且以学院院级领导或相关学科负责人牵头，协同骨干教师参与此专项课题的研究，通过申请“中科高维睿思机器视觉应用和开发专项课题”，完整实现课题的内容要求，并完成课题应用成果到教学的转化，形成完整的教学实验课程在专业内进行推广和学习。其中，中科高维睿思为课题的研究提供一定的经费资助和自</w:t>
      </w:r>
      <w:proofErr w:type="gramStart"/>
      <w:r>
        <w:rPr>
          <w:rFonts w:ascii="微软雅黑" w:eastAsia="微软雅黑" w:hAnsi="微软雅黑" w:cs="Helvetica" w:hint="eastAsia"/>
          <w:color w:val="000000"/>
          <w:sz w:val="27"/>
          <w:szCs w:val="27"/>
        </w:rPr>
        <w:t>研</w:t>
      </w:r>
      <w:proofErr w:type="gramEnd"/>
      <w:r>
        <w:rPr>
          <w:rFonts w:ascii="微软雅黑" w:eastAsia="微软雅黑" w:hAnsi="微软雅黑" w:cs="Helvetica" w:hint="eastAsia"/>
          <w:color w:val="000000"/>
          <w:sz w:val="27"/>
          <w:szCs w:val="27"/>
        </w:rPr>
        <w:t>的工业视觉智能实验装备的支持。</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3.11.1 课题要求：</w:t>
      </w:r>
    </w:p>
    <w:p w:rsidR="0053705F" w:rsidRDefault="0053705F" w:rsidP="0053705F">
      <w:pPr>
        <w:pStyle w:val="a5"/>
        <w:shd w:val="clear" w:color="auto" w:fill="FFFFFF"/>
        <w:spacing w:before="0" w:beforeAutospacing="0" w:after="0" w:afterAutospacing="0" w:line="720" w:lineRule="atLeast"/>
        <w:ind w:left="420"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1. 课题申请需要由人工智能学院或计算机相关学院的院级领导或相关学科负责人牵头。</w:t>
      </w:r>
    </w:p>
    <w:p w:rsidR="0053705F" w:rsidRDefault="0053705F" w:rsidP="0053705F">
      <w:pPr>
        <w:pStyle w:val="a5"/>
        <w:shd w:val="clear" w:color="auto" w:fill="FFFFFF"/>
        <w:spacing w:before="0" w:beforeAutospacing="0" w:after="0" w:afterAutospacing="0" w:line="720" w:lineRule="atLeast"/>
        <w:ind w:left="420" w:firstLine="480"/>
        <w:rPr>
          <w:rFonts w:ascii="Helvetica" w:hAnsi="Helvetica" w:cs="Helvetica"/>
          <w:color w:val="000000"/>
          <w:sz w:val="21"/>
          <w:szCs w:val="21"/>
        </w:rPr>
      </w:pPr>
      <w:r>
        <w:rPr>
          <w:rFonts w:ascii="微软雅黑" w:eastAsia="微软雅黑" w:hAnsi="微软雅黑" w:cs="Helvetica" w:hint="eastAsia"/>
          <w:color w:val="000000"/>
          <w:sz w:val="27"/>
          <w:szCs w:val="27"/>
        </w:rPr>
        <w:t>2. 中科</w:t>
      </w:r>
      <w:proofErr w:type="gramStart"/>
      <w:r>
        <w:rPr>
          <w:rFonts w:ascii="微软雅黑" w:eastAsia="微软雅黑" w:hAnsi="微软雅黑" w:cs="Helvetica" w:hint="eastAsia"/>
          <w:color w:val="000000"/>
          <w:sz w:val="27"/>
          <w:szCs w:val="27"/>
        </w:rPr>
        <w:t>高维睿思由专门</w:t>
      </w:r>
      <w:proofErr w:type="gramEnd"/>
      <w:r>
        <w:rPr>
          <w:rFonts w:ascii="微软雅黑" w:eastAsia="微软雅黑" w:hAnsi="微软雅黑" w:cs="Helvetica" w:hint="eastAsia"/>
          <w:color w:val="000000"/>
          <w:sz w:val="27"/>
          <w:szCs w:val="27"/>
        </w:rPr>
        <w:t>团队和学校课题组对接了解其实际情况，确定是否给予课题的授权和支持。</w:t>
      </w:r>
    </w:p>
    <w:p w:rsidR="0053705F" w:rsidRDefault="0053705F" w:rsidP="0053705F">
      <w:pPr>
        <w:pStyle w:val="a5"/>
        <w:shd w:val="clear" w:color="auto" w:fill="FFFFFF"/>
        <w:spacing w:before="0" w:beforeAutospacing="0" w:after="0" w:afterAutospacing="0" w:line="720" w:lineRule="atLeast"/>
        <w:ind w:left="420" w:firstLine="480"/>
        <w:rPr>
          <w:rFonts w:ascii="Helvetica" w:hAnsi="Helvetica" w:cs="Helvetica"/>
          <w:color w:val="000000"/>
          <w:sz w:val="21"/>
          <w:szCs w:val="21"/>
        </w:rPr>
      </w:pPr>
      <w:r>
        <w:rPr>
          <w:rFonts w:ascii="微软雅黑" w:eastAsia="微软雅黑" w:hAnsi="微软雅黑" w:cs="Helvetica" w:hint="eastAsia"/>
          <w:color w:val="000000"/>
          <w:sz w:val="27"/>
          <w:szCs w:val="27"/>
        </w:rPr>
        <w:t>3. 经过试点选择优秀的课题申请者，经过研究会评选推荐，中科高维睿思将会给予课题组额外的奖励。</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3.11.2 课题开发要求：</w:t>
      </w:r>
    </w:p>
    <w:p w:rsidR="0053705F" w:rsidRDefault="0053705F" w:rsidP="0053705F">
      <w:pPr>
        <w:pStyle w:val="a5"/>
        <w:shd w:val="clear" w:color="auto" w:fill="FFFFFF"/>
        <w:spacing w:before="0" w:beforeAutospacing="0" w:after="0" w:afterAutospacing="0" w:line="720" w:lineRule="atLeast"/>
        <w:ind w:left="420" w:firstLine="480"/>
        <w:rPr>
          <w:rFonts w:ascii="Helvetica" w:hAnsi="Helvetica" w:cs="Helvetica"/>
          <w:color w:val="000000"/>
          <w:sz w:val="21"/>
          <w:szCs w:val="21"/>
        </w:rPr>
      </w:pPr>
      <w:r>
        <w:rPr>
          <w:rFonts w:ascii="微软雅黑" w:eastAsia="微软雅黑" w:hAnsi="微软雅黑" w:cs="Helvetica" w:hint="eastAsia"/>
          <w:color w:val="000000"/>
          <w:sz w:val="27"/>
          <w:szCs w:val="27"/>
        </w:rPr>
        <w:t>1. 需要通过中科高维睿</w:t>
      </w:r>
      <w:proofErr w:type="gramStart"/>
      <w:r>
        <w:rPr>
          <w:rFonts w:ascii="微软雅黑" w:eastAsia="微软雅黑" w:hAnsi="微软雅黑" w:cs="Helvetica" w:hint="eastAsia"/>
          <w:color w:val="000000"/>
          <w:sz w:val="27"/>
          <w:szCs w:val="27"/>
        </w:rPr>
        <w:t>思科技</w:t>
      </w:r>
      <w:proofErr w:type="gramEnd"/>
      <w:r>
        <w:rPr>
          <w:rFonts w:ascii="微软雅黑" w:eastAsia="微软雅黑" w:hAnsi="微软雅黑" w:cs="Helvetica" w:hint="eastAsia"/>
          <w:color w:val="000000"/>
          <w:sz w:val="27"/>
          <w:szCs w:val="27"/>
        </w:rPr>
        <w:t>提供的机器视觉实验装备和平台软件完成以下的任务，以下任务完成不局限具体算法要求。但是需要能结合工业界实际场景进行研究和开发，比如可以完成划痕检测，9点标定，字符，logo，尺寸的视觉检测等实际应用效果。</w:t>
      </w:r>
    </w:p>
    <w:p w:rsidR="0053705F" w:rsidRDefault="0053705F" w:rsidP="0053705F">
      <w:pPr>
        <w:pStyle w:val="a5"/>
        <w:shd w:val="clear" w:color="auto" w:fill="FFFFFF"/>
        <w:spacing w:before="0" w:beforeAutospacing="0" w:after="0" w:afterAutospacing="0" w:line="720" w:lineRule="atLeast"/>
        <w:ind w:left="780" w:firstLine="480"/>
        <w:rPr>
          <w:rFonts w:ascii="Helvetica" w:hAnsi="Helvetica" w:cs="Helvetica"/>
          <w:color w:val="000000"/>
          <w:sz w:val="21"/>
          <w:szCs w:val="21"/>
        </w:rPr>
      </w:pPr>
      <w:r>
        <w:rPr>
          <w:rFonts w:ascii="微软雅黑" w:eastAsia="微软雅黑" w:hAnsi="微软雅黑" w:cs="Helvetica" w:hint="eastAsia"/>
          <w:color w:val="000000"/>
          <w:sz w:val="27"/>
          <w:szCs w:val="27"/>
        </w:rPr>
        <w:t>1) 点运算训练</w:t>
      </w:r>
    </w:p>
    <w:p w:rsidR="0053705F" w:rsidRDefault="0053705F" w:rsidP="0053705F">
      <w:pPr>
        <w:pStyle w:val="a5"/>
        <w:shd w:val="clear" w:color="auto" w:fill="FFFFFF"/>
        <w:spacing w:before="0" w:beforeAutospacing="0" w:after="0" w:afterAutospacing="0" w:line="720" w:lineRule="atLeast"/>
        <w:ind w:left="780" w:firstLine="480"/>
        <w:rPr>
          <w:rFonts w:ascii="Helvetica" w:hAnsi="Helvetica" w:cs="Helvetica"/>
          <w:color w:val="000000"/>
          <w:sz w:val="21"/>
          <w:szCs w:val="21"/>
        </w:rPr>
      </w:pPr>
      <w:r>
        <w:rPr>
          <w:rFonts w:ascii="微软雅黑" w:eastAsia="微软雅黑" w:hAnsi="微软雅黑" w:cs="Helvetica" w:hint="eastAsia"/>
          <w:color w:val="000000"/>
          <w:sz w:val="27"/>
          <w:szCs w:val="27"/>
        </w:rPr>
        <w:t>2) 几何变换训练</w:t>
      </w:r>
    </w:p>
    <w:p w:rsidR="0053705F" w:rsidRDefault="0053705F" w:rsidP="0053705F">
      <w:pPr>
        <w:pStyle w:val="a5"/>
        <w:shd w:val="clear" w:color="auto" w:fill="FFFFFF"/>
        <w:spacing w:before="0" w:beforeAutospacing="0" w:after="0" w:afterAutospacing="0" w:line="720" w:lineRule="atLeast"/>
        <w:ind w:left="780" w:firstLine="480"/>
        <w:rPr>
          <w:rFonts w:ascii="Helvetica" w:hAnsi="Helvetica" w:cs="Helvetica"/>
          <w:color w:val="000000"/>
          <w:sz w:val="21"/>
          <w:szCs w:val="21"/>
        </w:rPr>
      </w:pPr>
      <w:r>
        <w:rPr>
          <w:rFonts w:ascii="微软雅黑" w:eastAsia="微软雅黑" w:hAnsi="微软雅黑" w:cs="Helvetica" w:hint="eastAsia"/>
          <w:color w:val="000000"/>
          <w:sz w:val="27"/>
          <w:szCs w:val="27"/>
        </w:rPr>
        <w:t>3) 图像处理训练</w:t>
      </w:r>
    </w:p>
    <w:p w:rsidR="0053705F" w:rsidRDefault="0053705F" w:rsidP="0053705F">
      <w:pPr>
        <w:pStyle w:val="a5"/>
        <w:shd w:val="clear" w:color="auto" w:fill="FFFFFF"/>
        <w:spacing w:before="0" w:beforeAutospacing="0" w:after="0" w:afterAutospacing="0" w:line="720" w:lineRule="atLeast"/>
        <w:ind w:left="780" w:firstLine="480"/>
        <w:rPr>
          <w:rFonts w:ascii="Helvetica" w:hAnsi="Helvetica" w:cs="Helvetica"/>
          <w:color w:val="000000"/>
          <w:sz w:val="21"/>
          <w:szCs w:val="21"/>
        </w:rPr>
      </w:pPr>
      <w:r>
        <w:rPr>
          <w:rFonts w:ascii="微软雅黑" w:eastAsia="微软雅黑" w:hAnsi="微软雅黑" w:cs="Helvetica" w:hint="eastAsia"/>
          <w:color w:val="000000"/>
          <w:sz w:val="27"/>
          <w:szCs w:val="27"/>
        </w:rPr>
        <w:t>4) OCR识别算法训练</w:t>
      </w:r>
    </w:p>
    <w:p w:rsidR="0053705F" w:rsidRDefault="0053705F" w:rsidP="0053705F">
      <w:pPr>
        <w:pStyle w:val="a5"/>
        <w:shd w:val="clear" w:color="auto" w:fill="FFFFFF"/>
        <w:spacing w:before="0" w:beforeAutospacing="0" w:after="0" w:afterAutospacing="0" w:line="720" w:lineRule="atLeast"/>
        <w:ind w:left="780" w:firstLine="480"/>
        <w:rPr>
          <w:rFonts w:ascii="Helvetica" w:hAnsi="Helvetica" w:cs="Helvetica"/>
          <w:color w:val="000000"/>
          <w:sz w:val="21"/>
          <w:szCs w:val="21"/>
        </w:rPr>
      </w:pPr>
      <w:r>
        <w:rPr>
          <w:rFonts w:ascii="微软雅黑" w:eastAsia="微软雅黑" w:hAnsi="微软雅黑" w:cs="Helvetica" w:hint="eastAsia"/>
          <w:color w:val="000000"/>
          <w:sz w:val="27"/>
          <w:szCs w:val="27"/>
        </w:rPr>
        <w:t>5) 目标检测算法训练</w:t>
      </w:r>
    </w:p>
    <w:p w:rsidR="0053705F" w:rsidRDefault="0053705F" w:rsidP="0053705F">
      <w:pPr>
        <w:pStyle w:val="a5"/>
        <w:shd w:val="clear" w:color="auto" w:fill="FFFFFF"/>
        <w:spacing w:before="0" w:beforeAutospacing="0" w:after="0" w:afterAutospacing="0" w:line="720" w:lineRule="atLeast"/>
        <w:ind w:left="780" w:firstLine="480"/>
        <w:rPr>
          <w:rFonts w:ascii="Helvetica" w:hAnsi="Helvetica" w:cs="Helvetica"/>
          <w:color w:val="000000"/>
          <w:sz w:val="21"/>
          <w:szCs w:val="21"/>
        </w:rPr>
      </w:pPr>
      <w:r>
        <w:rPr>
          <w:rFonts w:ascii="微软雅黑" w:eastAsia="微软雅黑" w:hAnsi="微软雅黑" w:cs="Helvetica" w:hint="eastAsia"/>
          <w:color w:val="000000"/>
          <w:sz w:val="27"/>
          <w:szCs w:val="27"/>
        </w:rPr>
        <w:t>6) 形状分类算法训练</w:t>
      </w:r>
    </w:p>
    <w:p w:rsidR="0053705F" w:rsidRDefault="0053705F" w:rsidP="0053705F">
      <w:pPr>
        <w:pStyle w:val="a5"/>
        <w:shd w:val="clear" w:color="auto" w:fill="FFFFFF"/>
        <w:spacing w:before="0" w:beforeAutospacing="0" w:after="0" w:afterAutospacing="0" w:line="720" w:lineRule="atLeast"/>
        <w:ind w:left="780" w:firstLine="480"/>
        <w:rPr>
          <w:rFonts w:ascii="Helvetica" w:hAnsi="Helvetica" w:cs="Helvetica"/>
          <w:color w:val="000000"/>
          <w:sz w:val="21"/>
          <w:szCs w:val="21"/>
        </w:rPr>
      </w:pPr>
      <w:r>
        <w:rPr>
          <w:rFonts w:ascii="微软雅黑" w:eastAsia="微软雅黑" w:hAnsi="微软雅黑" w:cs="Helvetica" w:hint="eastAsia"/>
          <w:color w:val="000000"/>
          <w:sz w:val="27"/>
          <w:szCs w:val="27"/>
        </w:rPr>
        <w:t>7) 尺寸测量算法训练</w:t>
      </w:r>
    </w:p>
    <w:p w:rsidR="0053705F" w:rsidRDefault="0053705F" w:rsidP="0053705F">
      <w:pPr>
        <w:pStyle w:val="a5"/>
        <w:shd w:val="clear" w:color="auto" w:fill="FFFFFF"/>
        <w:spacing w:before="0" w:beforeAutospacing="0" w:after="0" w:afterAutospacing="0" w:line="720" w:lineRule="atLeast"/>
        <w:ind w:left="780" w:firstLine="480"/>
        <w:rPr>
          <w:rFonts w:ascii="Helvetica" w:hAnsi="Helvetica" w:cs="Helvetica"/>
          <w:color w:val="000000"/>
          <w:sz w:val="21"/>
          <w:szCs w:val="21"/>
        </w:rPr>
      </w:pPr>
      <w:r>
        <w:rPr>
          <w:rFonts w:ascii="微软雅黑" w:eastAsia="微软雅黑" w:hAnsi="微软雅黑" w:cs="Helvetica" w:hint="eastAsia"/>
          <w:color w:val="000000"/>
          <w:sz w:val="27"/>
          <w:szCs w:val="27"/>
        </w:rPr>
        <w:t>8) 对象匹配算法训练</w:t>
      </w:r>
    </w:p>
    <w:p w:rsidR="0053705F" w:rsidRDefault="0053705F" w:rsidP="0053705F">
      <w:pPr>
        <w:pStyle w:val="a5"/>
        <w:shd w:val="clear" w:color="auto" w:fill="FFFFFF"/>
        <w:spacing w:before="0" w:beforeAutospacing="0" w:after="0" w:afterAutospacing="0" w:line="720" w:lineRule="atLeast"/>
        <w:ind w:left="360"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2. 课题开发完成后，需要将课题任务转化为教学成果。具体规格要求如下：</w:t>
      </w:r>
    </w:p>
    <w:p w:rsidR="0053705F" w:rsidRDefault="0053705F" w:rsidP="0053705F">
      <w:pPr>
        <w:pStyle w:val="a5"/>
        <w:shd w:val="clear" w:color="auto" w:fill="FFFFFF"/>
        <w:spacing w:before="0" w:beforeAutospacing="0" w:after="0" w:afterAutospacing="0" w:line="720" w:lineRule="atLeast"/>
        <w:ind w:left="840" w:firstLine="480"/>
        <w:rPr>
          <w:rFonts w:ascii="Helvetica" w:hAnsi="Helvetica" w:cs="Helvetica"/>
          <w:color w:val="000000"/>
          <w:sz w:val="21"/>
          <w:szCs w:val="21"/>
        </w:rPr>
      </w:pPr>
      <w:r>
        <w:rPr>
          <w:rFonts w:ascii="微软雅黑" w:eastAsia="微软雅黑" w:hAnsi="微软雅黑" w:cs="Helvetica" w:hint="eastAsia"/>
          <w:color w:val="000000"/>
          <w:sz w:val="27"/>
          <w:szCs w:val="27"/>
        </w:rPr>
        <w:t>1) 需要转化上述8个项目案例，其中每个项目案例规格为：案例讲义，案例实训操作手册，案例讲解短视频，案例运行虚拟实验环境。</w:t>
      </w:r>
    </w:p>
    <w:p w:rsidR="0053705F" w:rsidRDefault="0053705F" w:rsidP="0053705F">
      <w:pPr>
        <w:pStyle w:val="a5"/>
        <w:shd w:val="clear" w:color="auto" w:fill="FFFFFF"/>
        <w:spacing w:before="0" w:beforeAutospacing="0" w:after="0" w:afterAutospacing="0" w:line="720" w:lineRule="atLeast"/>
        <w:ind w:left="840" w:firstLine="480"/>
        <w:rPr>
          <w:rFonts w:ascii="Helvetica" w:hAnsi="Helvetica" w:cs="Helvetica"/>
          <w:color w:val="000000"/>
          <w:sz w:val="21"/>
          <w:szCs w:val="21"/>
        </w:rPr>
      </w:pPr>
      <w:r>
        <w:rPr>
          <w:rFonts w:ascii="微软雅黑" w:eastAsia="微软雅黑" w:hAnsi="微软雅黑" w:cs="Helvetica" w:hint="eastAsia"/>
          <w:color w:val="000000"/>
          <w:sz w:val="27"/>
          <w:szCs w:val="27"/>
        </w:rPr>
        <w:t>2) 每个项目案例都可以在Do-Lab</w:t>
      </w:r>
      <w:proofErr w:type="gramStart"/>
      <w:r>
        <w:rPr>
          <w:rFonts w:ascii="微软雅黑" w:eastAsia="微软雅黑" w:hAnsi="微软雅黑" w:cs="Helvetica" w:hint="eastAsia"/>
          <w:color w:val="000000"/>
          <w:sz w:val="27"/>
          <w:szCs w:val="27"/>
        </w:rPr>
        <w:t>实训宝内</w:t>
      </w:r>
      <w:proofErr w:type="gramEnd"/>
      <w:r>
        <w:rPr>
          <w:rFonts w:ascii="微软雅黑" w:eastAsia="微软雅黑" w:hAnsi="微软雅黑" w:cs="Helvetica" w:hint="eastAsia"/>
          <w:color w:val="000000"/>
          <w:sz w:val="27"/>
          <w:szCs w:val="27"/>
        </w:rPr>
        <w:t>运行和测试通过。</w:t>
      </w:r>
    </w:p>
    <w:p w:rsidR="0053705F" w:rsidRDefault="0053705F" w:rsidP="0053705F">
      <w:pPr>
        <w:pStyle w:val="a5"/>
        <w:shd w:val="clear" w:color="auto" w:fill="FFFFFF"/>
        <w:spacing w:before="0" w:beforeAutospacing="0" w:after="0" w:afterAutospacing="0" w:line="720" w:lineRule="atLeast"/>
        <w:ind w:left="360" w:firstLine="480"/>
        <w:rPr>
          <w:rFonts w:ascii="Helvetica" w:hAnsi="Helvetica" w:cs="Helvetica"/>
          <w:color w:val="000000"/>
          <w:sz w:val="21"/>
          <w:szCs w:val="21"/>
        </w:rPr>
      </w:pPr>
      <w:r>
        <w:rPr>
          <w:rFonts w:ascii="微软雅黑" w:eastAsia="微软雅黑" w:hAnsi="微软雅黑" w:cs="Helvetica" w:hint="eastAsia"/>
          <w:color w:val="000000"/>
          <w:sz w:val="27"/>
          <w:szCs w:val="27"/>
        </w:rPr>
        <w:t>3. 有关以上课题所需要的实验设备和软件开发平台均由中科高维睿思提供。</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课题资助说明：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1.申请要求： 人工智能为主，人工智能学院或计算机相关学院的院级领导或相关学科的负责人牵头申请。</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2.资助金额：每课题资助5-10万元（含必要的实验设备）</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3.资助数量：2-4所院校</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4.课题咨询：张广军，zhangguangjun@ict.ac.cn</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3.12 杭州瑞亚教育科技有限公司资助专项课题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主要支持职业教育在以下研究方向的课题：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3.12.1面向智慧综合能源系统（包括但不限于新能源发电、储电、储热、氢能等多种能源）的课程设计、教材编写和教学资源（如</w:t>
      </w:r>
      <w:proofErr w:type="gramStart"/>
      <w:r>
        <w:rPr>
          <w:rFonts w:ascii="微软雅黑" w:eastAsia="微软雅黑" w:hAnsi="微软雅黑" w:cs="Helvetica" w:hint="eastAsia"/>
          <w:color w:val="000000"/>
          <w:sz w:val="27"/>
          <w:szCs w:val="27"/>
        </w:rPr>
        <w:t>慕课/微课</w:t>
      </w:r>
      <w:proofErr w:type="gramEnd"/>
      <w:r>
        <w:rPr>
          <w:rFonts w:ascii="微软雅黑" w:eastAsia="微软雅黑" w:hAnsi="微软雅黑" w:cs="Helvetica" w:hint="eastAsia"/>
          <w:color w:val="000000"/>
          <w:sz w:val="27"/>
          <w:szCs w:val="27"/>
        </w:rPr>
        <w:t>等）开发；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3.12.2面向碳排放管理的教材编写、实践环境建设开发、数字化资源开发；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3.12.3面向光伏电站工程实际（包括但不限于一般分布式光伏电站、建筑光伏、农业光伏）的课程设计、教材开发、工具书开发、工程设计样例；3.12.4面向可编程控制系统集成及应用的课程设计、教材编写和教学资源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课题资助说明：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1.资助金额：每项课题5000元—30000元。</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2.资助数量：不限（根据课题申请情况）。</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3.课题咨询：姚利森，yaolisen@rheaedu.</w:t>
      </w:r>
      <w:proofErr w:type="gramStart"/>
      <w:r>
        <w:rPr>
          <w:rFonts w:ascii="微软雅黑" w:eastAsia="微软雅黑" w:hAnsi="微软雅黑" w:cs="Helvetica" w:hint="eastAsia"/>
          <w:color w:val="000000"/>
          <w:sz w:val="27"/>
          <w:szCs w:val="27"/>
        </w:rPr>
        <w:t>com</w:t>
      </w:r>
      <w:proofErr w:type="gramEnd"/>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 xml:space="preserve">3.13 </w:t>
      </w:r>
      <w:proofErr w:type="gramStart"/>
      <w:r>
        <w:rPr>
          <w:rStyle w:val="a6"/>
          <w:rFonts w:ascii="微软雅黑" w:eastAsia="微软雅黑" w:hAnsi="微软雅黑" w:cs="Helvetica" w:hint="eastAsia"/>
          <w:color w:val="000000"/>
          <w:sz w:val="27"/>
          <w:szCs w:val="27"/>
        </w:rPr>
        <w:t>杭州朗迅科技</w:t>
      </w:r>
      <w:proofErr w:type="gramEnd"/>
      <w:r>
        <w:rPr>
          <w:rStyle w:val="a6"/>
          <w:rFonts w:ascii="微软雅黑" w:eastAsia="微软雅黑" w:hAnsi="微软雅黑" w:cs="Helvetica" w:hint="eastAsia"/>
          <w:color w:val="000000"/>
          <w:sz w:val="27"/>
          <w:szCs w:val="27"/>
        </w:rPr>
        <w:t>有限公司资助专项课题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主要支持高职教育和高职本科、应用型本科在以下研究方向的课题：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3.13.1 集成电路类专业高职专科高职本科专业核心课程教材和教学资源开发。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3.13.2</w:t>
      </w:r>
      <w:proofErr w:type="gramStart"/>
      <w:r>
        <w:rPr>
          <w:rFonts w:ascii="微软雅黑" w:eastAsia="微软雅黑" w:hAnsi="微软雅黑" w:cs="Helvetica" w:hint="eastAsia"/>
          <w:color w:val="000000"/>
          <w:sz w:val="27"/>
          <w:szCs w:val="27"/>
        </w:rPr>
        <w:t>基于朗迅科技</w:t>
      </w:r>
      <w:proofErr w:type="gramEnd"/>
      <w:r>
        <w:rPr>
          <w:rFonts w:ascii="微软雅黑" w:eastAsia="微软雅黑" w:hAnsi="微软雅黑" w:cs="Helvetica" w:hint="eastAsia"/>
          <w:color w:val="000000"/>
          <w:sz w:val="27"/>
          <w:szCs w:val="27"/>
        </w:rPr>
        <w:t>8910教学实</w:t>
      </w:r>
      <w:proofErr w:type="gramStart"/>
      <w:r>
        <w:rPr>
          <w:rFonts w:ascii="微软雅黑" w:eastAsia="微软雅黑" w:hAnsi="微软雅黑" w:cs="Helvetica" w:hint="eastAsia"/>
          <w:color w:val="000000"/>
          <w:sz w:val="27"/>
          <w:szCs w:val="27"/>
        </w:rPr>
        <w:t>训设备</w:t>
      </w:r>
      <w:proofErr w:type="gramEnd"/>
      <w:r>
        <w:rPr>
          <w:rFonts w:ascii="微软雅黑" w:eastAsia="微软雅黑" w:hAnsi="微软雅黑" w:cs="Helvetica" w:hint="eastAsia"/>
          <w:color w:val="000000"/>
          <w:sz w:val="27"/>
          <w:szCs w:val="27"/>
        </w:rPr>
        <w:t>的教学案例开发（开发8910教学实</w:t>
      </w:r>
      <w:proofErr w:type="gramStart"/>
      <w:r>
        <w:rPr>
          <w:rFonts w:ascii="微软雅黑" w:eastAsia="微软雅黑" w:hAnsi="微软雅黑" w:cs="Helvetica" w:hint="eastAsia"/>
          <w:color w:val="000000"/>
          <w:sz w:val="27"/>
          <w:szCs w:val="27"/>
        </w:rPr>
        <w:t>训设备</w:t>
      </w:r>
      <w:proofErr w:type="gramEnd"/>
      <w:r>
        <w:rPr>
          <w:rFonts w:ascii="微软雅黑" w:eastAsia="微软雅黑" w:hAnsi="微软雅黑" w:cs="Helvetica" w:hint="eastAsia"/>
          <w:color w:val="000000"/>
          <w:sz w:val="27"/>
          <w:szCs w:val="27"/>
        </w:rPr>
        <w:t>教学案例，包括但不限于技术方案、产品原型和教学资源）。</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3.13.3基于</w:t>
      </w:r>
      <w:proofErr w:type="gramStart"/>
      <w:r>
        <w:rPr>
          <w:rFonts w:ascii="微软雅黑" w:eastAsia="微软雅黑" w:hAnsi="微软雅黑" w:cs="Helvetica" w:hint="eastAsia"/>
          <w:color w:val="000000"/>
          <w:sz w:val="27"/>
          <w:szCs w:val="27"/>
        </w:rPr>
        <w:t>朗迅科技芯云派教学实训设备</w:t>
      </w:r>
      <w:proofErr w:type="gramEnd"/>
      <w:r>
        <w:rPr>
          <w:rFonts w:ascii="微软雅黑" w:eastAsia="微软雅黑" w:hAnsi="微软雅黑" w:cs="Helvetica" w:hint="eastAsia"/>
          <w:color w:val="000000"/>
          <w:sz w:val="27"/>
          <w:szCs w:val="27"/>
        </w:rPr>
        <w:t>的教学案例开发（开发</w:t>
      </w:r>
      <w:proofErr w:type="gramStart"/>
      <w:r>
        <w:rPr>
          <w:rFonts w:ascii="微软雅黑" w:eastAsia="微软雅黑" w:hAnsi="微软雅黑" w:cs="Helvetica" w:hint="eastAsia"/>
          <w:color w:val="000000"/>
          <w:sz w:val="27"/>
          <w:szCs w:val="27"/>
        </w:rPr>
        <w:t>芯云派教学实训设备</w:t>
      </w:r>
      <w:proofErr w:type="gramEnd"/>
      <w:r>
        <w:rPr>
          <w:rFonts w:ascii="微软雅黑" w:eastAsia="微软雅黑" w:hAnsi="微软雅黑" w:cs="Helvetica" w:hint="eastAsia"/>
          <w:color w:val="000000"/>
          <w:sz w:val="27"/>
          <w:szCs w:val="27"/>
        </w:rPr>
        <w:t>教学案例，包括但不限于技术方案、产品原型和教学资源）。</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课题资助说明：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1.资助金额：每课题 5000 元—10000 元。</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2.课题咨询：徐守政， xsz@luntek.cn。</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3.14 北京杰创永恒科技有限公司资助专项课题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主要支持高职教育在以下研究方向的课题：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3.14.1 面向智能硬件类职业工作岗位的能力培养课程体系和教材纲要研究。立项课题需从智能硬件技术技能人才职业成长规律视角考虑。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3.14.2 基于《智能产品开发与应用》专业“岗课赛证”融通的人才培养方案研究。立项课题要</w:t>
      </w:r>
      <w:proofErr w:type="gramStart"/>
      <w:r>
        <w:rPr>
          <w:rFonts w:ascii="微软雅黑" w:eastAsia="微软雅黑" w:hAnsi="微软雅黑" w:cs="Helvetica" w:hint="eastAsia"/>
          <w:color w:val="000000"/>
          <w:sz w:val="27"/>
          <w:szCs w:val="27"/>
        </w:rPr>
        <w:t>结合人社部</w:t>
      </w:r>
      <w:proofErr w:type="gramEnd"/>
      <w:r>
        <w:rPr>
          <w:rFonts w:ascii="微软雅黑" w:eastAsia="微软雅黑" w:hAnsi="微软雅黑" w:cs="Helvetica" w:hint="eastAsia"/>
          <w:color w:val="000000"/>
          <w:sz w:val="27"/>
          <w:szCs w:val="27"/>
        </w:rPr>
        <w:t>新职业---智能硬件装调员以及智能硬件应用开发1+X职业技能等级证书标准开展研究，且应用电子技术专业、电子信息工程技术等相关专业的老师都可以申报。</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3.14.3 面向智能时代，提升高职电子信息类教师工程技术实践能力的方式和途径研究。立项课题要以智能硬件应用开发1+X职业技能等级证书标准中高级证书标准为参考。</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课题资助说明：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1.计划支持项目总数：4项。</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2.每项课题资助经费人民币1万元。</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3.课题咨询：宋宇航，18503252357，syh@bj-jc.</w:t>
      </w:r>
      <w:proofErr w:type="gramStart"/>
      <w:r>
        <w:rPr>
          <w:rFonts w:ascii="微软雅黑" w:eastAsia="微软雅黑" w:hAnsi="微软雅黑" w:cs="Helvetica" w:hint="eastAsia"/>
          <w:color w:val="000000"/>
          <w:sz w:val="27"/>
          <w:szCs w:val="27"/>
        </w:rPr>
        <w:t>com</w:t>
      </w:r>
      <w:proofErr w:type="gramEnd"/>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3.15 新华三技术有限公司资助专项课题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主要支持高职和高职本科在以下研究方向的课题。本次重点涉及的专业方向包括但不限于大数据、人工智能、微电子、集成电路等，课题内容包括但不限于相关专业的课程资源、实训案例、实训平台开发等：</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3.15.1 微电子、集成电路专业群建设方案设计，1+X与人才培养方案深度契合的研究。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3.15.2 人工智能、大数据专业群建设方案设计，1+X与人才培养方案深度契合的研究。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3.15.3 集成电路检测技术应用</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3.15.4 人工智能标注技术应用</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3.15.5 大数据行业应用实践案例</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3.15.6 工业互联网技术应用</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3.15.7 区块链技术开发与应用</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课题资助说明：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1.资助金额：每项课题资助5000元—50000元</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2.资助数量：30个（根据课题申请情况）</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3.课题咨询：于鹏，18611643139，peng_yu@h3c.</w:t>
      </w:r>
      <w:proofErr w:type="gramStart"/>
      <w:r>
        <w:rPr>
          <w:rFonts w:ascii="微软雅黑" w:eastAsia="微软雅黑" w:hAnsi="微软雅黑" w:cs="Helvetica" w:hint="eastAsia"/>
          <w:color w:val="000000"/>
          <w:sz w:val="27"/>
          <w:szCs w:val="27"/>
        </w:rPr>
        <w:t>com</w:t>
      </w:r>
      <w:proofErr w:type="gramEnd"/>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 xml:space="preserve">3.16 </w:t>
      </w:r>
      <w:proofErr w:type="gramStart"/>
      <w:r>
        <w:rPr>
          <w:rStyle w:val="a6"/>
          <w:rFonts w:ascii="微软雅黑" w:eastAsia="微软雅黑" w:hAnsi="微软雅黑" w:cs="Helvetica" w:hint="eastAsia"/>
          <w:color w:val="000000"/>
          <w:sz w:val="27"/>
          <w:szCs w:val="27"/>
        </w:rPr>
        <w:t>杭州安恒信息技术</w:t>
      </w:r>
      <w:proofErr w:type="gramEnd"/>
      <w:r>
        <w:rPr>
          <w:rStyle w:val="a6"/>
          <w:rFonts w:ascii="微软雅黑" w:eastAsia="微软雅黑" w:hAnsi="微软雅黑" w:cs="Helvetica" w:hint="eastAsia"/>
          <w:color w:val="000000"/>
          <w:sz w:val="27"/>
          <w:szCs w:val="27"/>
        </w:rPr>
        <w:t>股份有限公司资助专项课题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主要支持高职教育在以下研究方向的课题。本次重点在高职电子信息大类的计算机、信息安全及其相关专业的课程及其资源建设：</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3.16.1 网络安全法及等级保护解读与实践</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3.16.2 信息安全风险评估</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3.16.3 运维审计与风险控制技术及应用</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3.16.4 大数据安全技术及应用</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3.16.5 工控安全技术及应用</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3.16.6 数据库安全技术及应用</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3.16.7 日志审计技术及应用</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以上类别的课程及资源开发（包含但不限于教学资源、专业教材、教学案例、PPT、实验手册、</w:t>
      </w:r>
      <w:proofErr w:type="gramStart"/>
      <w:r>
        <w:rPr>
          <w:rFonts w:ascii="微软雅黑" w:eastAsia="微软雅黑" w:hAnsi="微软雅黑" w:cs="Helvetica" w:hint="eastAsia"/>
          <w:color w:val="000000"/>
          <w:sz w:val="27"/>
          <w:szCs w:val="27"/>
        </w:rPr>
        <w:t>微课等</w:t>
      </w:r>
      <w:proofErr w:type="gramEnd"/>
      <w:r>
        <w:rPr>
          <w:rFonts w:ascii="微软雅黑" w:eastAsia="微软雅黑" w:hAnsi="微软雅黑" w:cs="Helvetica" w:hint="eastAsia"/>
          <w:color w:val="000000"/>
          <w:sz w:val="27"/>
          <w:szCs w:val="27"/>
        </w:rPr>
        <w:t>）以及相关资源开发等。</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课题资助说明：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资助金额：每项资助0.2万元—5万元；</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资助数量：50个（根据课题申请情况）。</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课题咨询：谭念，17605034395，tanny.tan@dbappsecurity.com.cn</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樊睿，18101038427，743554914@qq.</w:t>
      </w:r>
      <w:proofErr w:type="gramStart"/>
      <w:r>
        <w:rPr>
          <w:rFonts w:ascii="微软雅黑" w:eastAsia="微软雅黑" w:hAnsi="微软雅黑" w:cs="Helvetica" w:hint="eastAsia"/>
          <w:color w:val="000000"/>
          <w:sz w:val="27"/>
          <w:szCs w:val="27"/>
        </w:rPr>
        <w:t>com</w:t>
      </w:r>
      <w:proofErr w:type="gramEnd"/>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3.17 西安电子科技大学出版社资助专项课题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西安电子科技大学出版社拟对以下项目予以资助：</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3.17.1 依托智慧教育（智能教育）实现高校学生个性化培养的人才培养模式研究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3.17.2 新时代大学生网络素养提升研究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3.17.3 深化高校“双创”教育与专业教育的融合研究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3.17.4 信息时代学生信息素养培育的理论与实践研究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3.17.5 基于计算思维的MOOC课程模式研究，主要方向（计算机基础，新一代信息技术，语言类程序设计，现代化办公软件应用，人工智能）</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3.17.6 高校</w:t>
      </w:r>
      <w:proofErr w:type="gramStart"/>
      <w:r>
        <w:rPr>
          <w:rFonts w:ascii="微软雅黑" w:eastAsia="微软雅黑" w:hAnsi="微软雅黑" w:cs="Helvetica" w:hint="eastAsia"/>
          <w:color w:val="000000"/>
          <w:sz w:val="27"/>
          <w:szCs w:val="27"/>
        </w:rPr>
        <w:t>思政课</w:t>
      </w:r>
      <w:proofErr w:type="gramEnd"/>
      <w:r>
        <w:rPr>
          <w:rFonts w:ascii="微软雅黑" w:eastAsia="微软雅黑" w:hAnsi="微软雅黑" w:cs="Helvetica" w:hint="eastAsia"/>
          <w:color w:val="000000"/>
          <w:sz w:val="27"/>
          <w:szCs w:val="27"/>
        </w:rPr>
        <w:t>与通识教育专题化教学改革研究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3.17.7 构建基于信息技术的新型教育教学模式</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3.17.8 教育现代化、信息化视角下高校教学研究，主要方向（公共基础类、通识类、计算机类）</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3.17.9 “1+X证书制度”背景下的计算机专业课程内容改革研究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3.17.10 《C语言程序设计》线上线下混合式教学模式研究与探索</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3.17.11 能力导向的应用型本科大数据课程体系建设与实践</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3.17.12 “金课”视角下软件开发课程群构建研究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课题资助说明：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1.本课题指南本科、高职通用。</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2.课题可通过教材或其他形式结题。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3.申报课题需与西安电子科技大学出版社有教材相关合作，教材出版需与西安电子科技大学出版社签订出版协议（具体咨询出版社联系人）。</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4.计划支持项目总数：15项（根据申报情况决定）。</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5.经费支持额度：每项0.1万元-5万元人民币。</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6.课题咨询：周洋，1532599031@qq.com，18362936323（</w:t>
      </w:r>
      <w:proofErr w:type="gramStart"/>
      <w:r>
        <w:rPr>
          <w:rFonts w:ascii="微软雅黑" w:eastAsia="微软雅黑" w:hAnsi="微软雅黑" w:cs="Helvetica" w:hint="eastAsia"/>
          <w:color w:val="000000"/>
          <w:sz w:val="27"/>
          <w:szCs w:val="27"/>
        </w:rPr>
        <w:t>同微信号</w:t>
      </w:r>
      <w:proofErr w:type="gramEnd"/>
      <w:r>
        <w:rPr>
          <w:rFonts w:ascii="微软雅黑" w:eastAsia="微软雅黑" w:hAnsi="微软雅黑" w:cs="Helvetica" w:hint="eastAsia"/>
          <w:color w:val="000000"/>
          <w:sz w:val="27"/>
          <w:szCs w:val="27"/>
        </w:rPr>
        <w:t>）</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3.18 北京容艺教育咨询有限公司资助专项课题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随着元宇宙和数字人时代的到来，行业及高校急需从数字人的技术标准和人才建设出发，围绕元宇宙及数字人进行行业标准的制定及课程体系、课程资源的研发。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课题包括但不限于相关</w:t>
      </w:r>
      <w:proofErr w:type="gramStart"/>
      <w:r>
        <w:rPr>
          <w:rFonts w:ascii="微软雅黑" w:eastAsia="微软雅黑" w:hAnsi="微软雅黑" w:cs="Helvetica" w:hint="eastAsia"/>
          <w:color w:val="000000"/>
          <w:sz w:val="27"/>
          <w:szCs w:val="27"/>
        </w:rPr>
        <w:t>专业元宇宙下数字</w:t>
      </w:r>
      <w:proofErr w:type="gramEnd"/>
      <w:r>
        <w:rPr>
          <w:rFonts w:ascii="微软雅黑" w:eastAsia="微软雅黑" w:hAnsi="微软雅黑" w:cs="Helvetica" w:hint="eastAsia"/>
          <w:color w:val="000000"/>
          <w:sz w:val="27"/>
          <w:szCs w:val="27"/>
        </w:rPr>
        <w:t>人的创作-呈现-传播-经纪-运营等全流程行业标准的研究，和对应课程体系、课程标准、案例、</w:t>
      </w:r>
      <w:r>
        <w:rPr>
          <w:rFonts w:ascii="微软雅黑" w:eastAsia="微软雅黑" w:hAnsi="微软雅黑" w:cs="Helvetica" w:hint="eastAsia"/>
          <w:color w:val="000000"/>
          <w:sz w:val="27"/>
          <w:szCs w:val="27"/>
        </w:rPr>
        <w:lastRenderedPageBreak/>
        <w:t>教学内容、</w:t>
      </w:r>
      <w:proofErr w:type="gramStart"/>
      <w:r>
        <w:rPr>
          <w:rFonts w:ascii="微软雅黑" w:eastAsia="微软雅黑" w:hAnsi="微软雅黑" w:cs="Helvetica" w:hint="eastAsia"/>
          <w:color w:val="000000"/>
          <w:sz w:val="27"/>
          <w:szCs w:val="27"/>
        </w:rPr>
        <w:t>混合式金课等</w:t>
      </w:r>
      <w:proofErr w:type="gramEnd"/>
      <w:r>
        <w:rPr>
          <w:rFonts w:ascii="微软雅黑" w:eastAsia="微软雅黑" w:hAnsi="微软雅黑" w:cs="Helvetica" w:hint="eastAsia"/>
          <w:color w:val="000000"/>
          <w:sz w:val="27"/>
          <w:szCs w:val="27"/>
        </w:rPr>
        <w:t>课程资源的研究；以及线上线下混合教学、PBL项目式教学等人才培养模式的创新与应用。此外，课题重点需要解决基于产教融合的数字人相关课程的实践（实训）环节的教学探索与研究及对应课程资源、实训案例的创新与研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本专项课题主要支持高职和本科在以下研究方向的课题：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3.18.1 围绕元宇宙</w:t>
      </w:r>
      <w:proofErr w:type="gramStart"/>
      <w:r>
        <w:rPr>
          <w:rFonts w:ascii="微软雅黑" w:eastAsia="微软雅黑" w:hAnsi="微软雅黑" w:cs="Helvetica" w:hint="eastAsia"/>
          <w:color w:val="000000"/>
          <w:sz w:val="27"/>
          <w:szCs w:val="27"/>
        </w:rPr>
        <w:t>下数字人产业全</w:t>
      </w:r>
      <w:proofErr w:type="gramEnd"/>
      <w:r>
        <w:rPr>
          <w:rFonts w:ascii="微软雅黑" w:eastAsia="微软雅黑" w:hAnsi="微软雅黑" w:cs="Helvetica" w:hint="eastAsia"/>
          <w:color w:val="000000"/>
          <w:sz w:val="27"/>
          <w:szCs w:val="27"/>
        </w:rPr>
        <w:t>流程进行课程体系、专业群建设方案设计及人才培养模式和行业认证深度契合的研究</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3.18.2虚拟人物策划相关课程体系搭建与课程资源研发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3.18.3虚拟人物表演与主持相关课程体系搭建与课程资源研发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3.18.4虚拟人物制作相关课程体系搭建与课程资源研发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3.18.5虚拟人物经纪与运营相关课程体系搭建与课程资源研发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3.18.6虚拟人物营销相关课程体系搭建与课程资源研发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3.18.7虚拟人物衍生品开发相关课程体系搭建与课程资源研发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课题资助说明：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1.资助金额：每项课题资助2000元—50000元（根据课题申请情况）</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2.资助数量：10个（根据课题申请情况）</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3.课题咨询：彭程，13699279077（</w:t>
      </w:r>
      <w:proofErr w:type="gramStart"/>
      <w:r>
        <w:rPr>
          <w:rFonts w:ascii="微软雅黑" w:eastAsia="微软雅黑" w:hAnsi="微软雅黑" w:cs="Helvetica" w:hint="eastAsia"/>
          <w:color w:val="000000"/>
          <w:sz w:val="27"/>
          <w:szCs w:val="27"/>
        </w:rPr>
        <w:t>微信同</w:t>
      </w:r>
      <w:proofErr w:type="gramEnd"/>
      <w:r>
        <w:rPr>
          <w:rFonts w:ascii="微软雅黑" w:eastAsia="微软雅黑" w:hAnsi="微软雅黑" w:cs="Helvetica" w:hint="eastAsia"/>
          <w:color w:val="000000"/>
          <w:sz w:val="27"/>
          <w:szCs w:val="27"/>
        </w:rPr>
        <w:t>号），pc0717@qq.</w:t>
      </w:r>
      <w:proofErr w:type="gramStart"/>
      <w:r>
        <w:rPr>
          <w:rFonts w:ascii="微软雅黑" w:eastAsia="微软雅黑" w:hAnsi="微软雅黑" w:cs="Helvetica" w:hint="eastAsia"/>
          <w:color w:val="000000"/>
          <w:sz w:val="27"/>
          <w:szCs w:val="27"/>
        </w:rPr>
        <w:t>com</w:t>
      </w:r>
      <w:proofErr w:type="gramEnd"/>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lastRenderedPageBreak/>
        <w:t>3.19 机械工业出版社华章分社（北京华章图文信息有限公司）资助专项课题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本专项课题主要支持本科在以下研究方向的课题：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3.19.1 面向全国计算机类计算机专业教育和非计算机专业学生的计算机基础教育，全面落实“立德树人”；体现以新工科建设和工程教育认证的“以学生为中心”、“基于产出的教育”、“持续改进”为指导思想；全面融入“课程思政”案例。建设形成新形态立体化教材。</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3.19.2 通过在基础知识的学习过程中加入拓展训练、综合训练；注重培养学生信息素养的同时加强沟通、组织等方面的能力培养；与用人单位深度绑定。 建设形成计算机基础教育案例、实践教材。</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3.19.3 通过提升计算机应用实践环节，为面对非计算机专业学生的授课教师提供具有新方法、新思路的教学手段。打造立体化教材，完善建立资源配置（如：课件、微课、 视频、音频等），使用多种专业技术呈现（如：网络、APP、</w:t>
      </w:r>
      <w:proofErr w:type="gramStart"/>
      <w:r>
        <w:rPr>
          <w:rFonts w:ascii="微软雅黑" w:eastAsia="微软雅黑" w:hAnsi="微软雅黑" w:cs="Helvetica" w:hint="eastAsia"/>
          <w:color w:val="000000"/>
          <w:sz w:val="27"/>
          <w:szCs w:val="27"/>
        </w:rPr>
        <w:t>移动端小程序</w:t>
      </w:r>
      <w:proofErr w:type="gramEnd"/>
      <w:r>
        <w:rPr>
          <w:rFonts w:ascii="微软雅黑" w:eastAsia="微软雅黑" w:hAnsi="微软雅黑" w:cs="Helvetica" w:hint="eastAsia"/>
          <w:color w:val="000000"/>
          <w:sz w:val="27"/>
          <w:szCs w:val="27"/>
        </w:rPr>
        <w:t>等）。建设形成面向计算机基础教育的教学资源库。</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3.19.4 结合非计算机专业学生的特点，遵循“不同门类的课程不同的学习过程，不同的学习方法”，授课方法多样化，注重学习的实施效果，有鲜明专业学科特色的，建设形成重点系列教材项目。</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3.19.5 支持指南中本科一般专题类课题 1.3、1.4、1.5、1.6、1.8、1.9。</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课题资助说明：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1.教材建设、案例实践教材建设、资源库建设、重点系列教材项目需紧跟计算机专业发展，融入计算机新兴专业的热点。人工智能、大数据、信息安全、物联网、区块链等优先立项。</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2.教材建设、案例实践教材建设、资源库建设需与机械工业出版社华章分社 （北京华章图文信息有限公司）签署出版合同或资源建设开发协议。</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3.重点系列教材项目成果能够生成</w:t>
      </w:r>
      <w:proofErr w:type="gramStart"/>
      <w:r>
        <w:rPr>
          <w:rFonts w:ascii="微软雅黑" w:eastAsia="微软雅黑" w:hAnsi="微软雅黑" w:cs="Helvetica" w:hint="eastAsia"/>
          <w:color w:val="000000"/>
          <w:sz w:val="27"/>
          <w:szCs w:val="27"/>
        </w:rPr>
        <w:t>成</w:t>
      </w:r>
      <w:proofErr w:type="gramEnd"/>
      <w:r>
        <w:rPr>
          <w:rFonts w:ascii="微软雅黑" w:eastAsia="微软雅黑" w:hAnsi="微软雅黑" w:cs="Helvetica" w:hint="eastAsia"/>
          <w:color w:val="000000"/>
          <w:sz w:val="27"/>
          <w:szCs w:val="27"/>
        </w:rPr>
        <w:t>体系的配套完善的教材、教学资源库等。</w:t>
      </w:r>
      <w:proofErr w:type="gramStart"/>
      <w:r>
        <w:rPr>
          <w:rFonts w:ascii="微软雅黑" w:eastAsia="微软雅黑" w:hAnsi="微软雅黑" w:cs="Helvetica" w:hint="eastAsia"/>
          <w:color w:val="000000"/>
          <w:sz w:val="27"/>
          <w:szCs w:val="27"/>
        </w:rPr>
        <w:t>需项目</w:t>
      </w:r>
      <w:proofErr w:type="gramEnd"/>
      <w:r>
        <w:rPr>
          <w:rFonts w:ascii="微软雅黑" w:eastAsia="微软雅黑" w:hAnsi="微软雅黑" w:cs="Helvetica" w:hint="eastAsia"/>
          <w:color w:val="000000"/>
          <w:sz w:val="27"/>
          <w:szCs w:val="27"/>
        </w:rPr>
        <w:t>负责人与机械工业出版社华章分社（北京华章图文信息有限公司）签署重点项目开发协议。</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4.经费资助额度：</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（1）教材、案例实践教材建设，计划资助额度每项 0.2 万元-0.5 万元人民币，项目数 10 项（根据课题申报情况决定）；</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（2）教学资源</w:t>
      </w:r>
      <w:proofErr w:type="gramStart"/>
      <w:r>
        <w:rPr>
          <w:rFonts w:ascii="微软雅黑" w:eastAsia="微软雅黑" w:hAnsi="微软雅黑" w:cs="Helvetica" w:hint="eastAsia"/>
          <w:color w:val="000000"/>
          <w:sz w:val="27"/>
          <w:szCs w:val="27"/>
        </w:rPr>
        <w:t>库计划</w:t>
      </w:r>
      <w:proofErr w:type="gramEnd"/>
      <w:r>
        <w:rPr>
          <w:rFonts w:ascii="微软雅黑" w:eastAsia="微软雅黑" w:hAnsi="微软雅黑" w:cs="Helvetica" w:hint="eastAsia"/>
          <w:color w:val="000000"/>
          <w:sz w:val="27"/>
          <w:szCs w:val="27"/>
        </w:rPr>
        <w:t>资助额度每项 0.2 万元-0.5 万元人民币，不设项目数上限（根据课题申报情况决定）； </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（3）课题成果能够生成系列教材为重点资助项目，计划资助额度每项1万元-3万元人民币，不设项目数上限（根据课题申报情况决定）。</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5.课题咨询：赵轩，13910196923，zhaoxuan@hzbook.</w:t>
      </w:r>
      <w:proofErr w:type="gramStart"/>
      <w:r>
        <w:rPr>
          <w:rFonts w:ascii="微软雅黑" w:eastAsia="微软雅黑" w:hAnsi="微软雅黑" w:cs="Helvetica" w:hint="eastAsia"/>
          <w:color w:val="000000"/>
          <w:sz w:val="27"/>
          <w:szCs w:val="27"/>
        </w:rPr>
        <w:t>com</w:t>
      </w:r>
      <w:proofErr w:type="gramEnd"/>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3.20 北京久其软件股份有限公司资助专项课题</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主要支持高职专科、高职本科、应用型本科在以下研究方向的课题。本次重点涉及的专业方向包括但不限于计算机应用技术、软件技术、计算机应用工程、软件工程技术、计算机科学与技术、软件工程、大数据技术、大数据与会计等，课题内容包括但不限于相关专业的教学资源、实训案例、实训平台开发等（部分课题</w:t>
      </w:r>
      <w:proofErr w:type="gramStart"/>
      <w:r>
        <w:rPr>
          <w:rFonts w:ascii="微软雅黑" w:eastAsia="微软雅黑" w:hAnsi="微软雅黑" w:cs="Helvetica" w:hint="eastAsia"/>
          <w:color w:val="000000"/>
          <w:sz w:val="27"/>
          <w:szCs w:val="27"/>
        </w:rPr>
        <w:t>基于但</w:t>
      </w:r>
      <w:proofErr w:type="gramEnd"/>
      <w:r>
        <w:rPr>
          <w:rFonts w:ascii="微软雅黑" w:eastAsia="微软雅黑" w:hAnsi="微软雅黑" w:cs="Helvetica" w:hint="eastAsia"/>
          <w:color w:val="000000"/>
          <w:sz w:val="27"/>
          <w:szCs w:val="27"/>
        </w:rPr>
        <w:t>不</w:t>
      </w:r>
      <w:proofErr w:type="gramStart"/>
      <w:r>
        <w:rPr>
          <w:rFonts w:ascii="微软雅黑" w:eastAsia="微软雅黑" w:hAnsi="微软雅黑" w:cs="Helvetica" w:hint="eastAsia"/>
          <w:color w:val="000000"/>
          <w:sz w:val="27"/>
          <w:szCs w:val="27"/>
        </w:rPr>
        <w:t>限于久其女娲</w:t>
      </w:r>
      <w:proofErr w:type="gramEnd"/>
      <w:r>
        <w:rPr>
          <w:rFonts w:ascii="微软雅黑" w:eastAsia="微软雅黑" w:hAnsi="微软雅黑" w:cs="Helvetica" w:hint="eastAsia"/>
          <w:color w:val="000000"/>
          <w:sz w:val="27"/>
          <w:szCs w:val="27"/>
        </w:rPr>
        <w:t>平台）。</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3.20.1 高职软件开发技术技能人才培养方案研究（包括但不限于培养目标、课题体系、实训体系）；</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3.20.2 低代码应用生成实</w:t>
      </w:r>
      <w:proofErr w:type="gramStart"/>
      <w:r>
        <w:rPr>
          <w:rFonts w:ascii="微软雅黑" w:eastAsia="微软雅黑" w:hAnsi="微软雅黑" w:cs="Helvetica" w:hint="eastAsia"/>
          <w:color w:val="000000"/>
          <w:sz w:val="27"/>
          <w:szCs w:val="27"/>
        </w:rPr>
        <w:t>训</w:t>
      </w:r>
      <w:proofErr w:type="gramEnd"/>
      <w:r>
        <w:rPr>
          <w:rFonts w:ascii="微软雅黑" w:eastAsia="微软雅黑" w:hAnsi="微软雅黑" w:cs="Helvetica" w:hint="eastAsia"/>
          <w:color w:val="000000"/>
          <w:sz w:val="27"/>
          <w:szCs w:val="27"/>
        </w:rPr>
        <w:t>课程与训练资源开发；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3.20.3 企业级应用前端开发实训课程与训练资源开发；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3.20.4 企业级应用后端开发实训课程与训练资源开发；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3.20.5 云原生应用开发实训课程与训练资源开发；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 xml:space="preserve">3.20.6 </w:t>
      </w:r>
      <w:proofErr w:type="gramStart"/>
      <w:r>
        <w:rPr>
          <w:rFonts w:ascii="微软雅黑" w:eastAsia="微软雅黑" w:hAnsi="微软雅黑" w:cs="Helvetica" w:hint="eastAsia"/>
          <w:color w:val="000000"/>
          <w:sz w:val="27"/>
          <w:szCs w:val="27"/>
        </w:rPr>
        <w:t>跨端移动</w:t>
      </w:r>
      <w:proofErr w:type="gramEnd"/>
      <w:r>
        <w:rPr>
          <w:rFonts w:ascii="微软雅黑" w:eastAsia="微软雅黑" w:hAnsi="微软雅黑" w:cs="Helvetica" w:hint="eastAsia"/>
          <w:color w:val="000000"/>
          <w:sz w:val="27"/>
          <w:szCs w:val="27"/>
        </w:rPr>
        <w:t>应用开发实训课程与训练资源开发；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3.20.7 研发运维一体化实训课程与训练资源开发；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3.20.8 UED 设计初级实训课程与训练资源开发；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3.20.9 系统运维与性能</w:t>
      </w:r>
      <w:proofErr w:type="gramStart"/>
      <w:r>
        <w:rPr>
          <w:rFonts w:ascii="微软雅黑" w:eastAsia="微软雅黑" w:hAnsi="微软雅黑" w:cs="Helvetica" w:hint="eastAsia"/>
          <w:color w:val="000000"/>
          <w:sz w:val="27"/>
          <w:szCs w:val="27"/>
        </w:rPr>
        <w:t>调优实训</w:t>
      </w:r>
      <w:proofErr w:type="gramEnd"/>
      <w:r>
        <w:rPr>
          <w:rFonts w:ascii="微软雅黑" w:eastAsia="微软雅黑" w:hAnsi="微软雅黑" w:cs="Helvetica" w:hint="eastAsia"/>
          <w:color w:val="000000"/>
          <w:sz w:val="27"/>
          <w:szCs w:val="27"/>
        </w:rPr>
        <w:t>课程与训练资源开发；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3.20.10 数据建模及处理实训课程与训练资源开发；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lastRenderedPageBreak/>
        <w:t>3.20.11 行业项目案例分析及萃取（包括但不限于项目需求规格说明书、项目演示环境、项目模拟数据、项目用户手册）；</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3.20.12 乡村振兴大数据案例</w:t>
      </w:r>
      <w:proofErr w:type="gramStart"/>
      <w:r>
        <w:rPr>
          <w:rFonts w:ascii="微软雅黑" w:eastAsia="微软雅黑" w:hAnsi="微软雅黑" w:cs="Helvetica" w:hint="eastAsia"/>
          <w:color w:val="000000"/>
          <w:sz w:val="27"/>
          <w:szCs w:val="27"/>
        </w:rPr>
        <w:t>实训与训练</w:t>
      </w:r>
      <w:proofErr w:type="gramEnd"/>
      <w:r>
        <w:rPr>
          <w:rFonts w:ascii="微软雅黑" w:eastAsia="微软雅黑" w:hAnsi="微软雅黑" w:cs="Helvetica" w:hint="eastAsia"/>
          <w:color w:val="000000"/>
          <w:sz w:val="27"/>
          <w:szCs w:val="27"/>
        </w:rPr>
        <w:t>资源开发；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3.20.13 交通大数据案例</w:t>
      </w:r>
      <w:proofErr w:type="gramStart"/>
      <w:r>
        <w:rPr>
          <w:rFonts w:ascii="微软雅黑" w:eastAsia="微软雅黑" w:hAnsi="微软雅黑" w:cs="Helvetica" w:hint="eastAsia"/>
          <w:color w:val="000000"/>
          <w:sz w:val="27"/>
          <w:szCs w:val="27"/>
        </w:rPr>
        <w:t>实训与训练</w:t>
      </w:r>
      <w:proofErr w:type="gramEnd"/>
      <w:r>
        <w:rPr>
          <w:rFonts w:ascii="微软雅黑" w:eastAsia="微软雅黑" w:hAnsi="微软雅黑" w:cs="Helvetica" w:hint="eastAsia"/>
          <w:color w:val="000000"/>
          <w:sz w:val="27"/>
          <w:szCs w:val="27"/>
        </w:rPr>
        <w:t>资源开发；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3.20.14 媒体大数据案例</w:t>
      </w:r>
      <w:proofErr w:type="gramStart"/>
      <w:r>
        <w:rPr>
          <w:rFonts w:ascii="微软雅黑" w:eastAsia="微软雅黑" w:hAnsi="微软雅黑" w:cs="Helvetica" w:hint="eastAsia"/>
          <w:color w:val="000000"/>
          <w:sz w:val="27"/>
          <w:szCs w:val="27"/>
        </w:rPr>
        <w:t>实训与训练</w:t>
      </w:r>
      <w:proofErr w:type="gramEnd"/>
      <w:r>
        <w:rPr>
          <w:rFonts w:ascii="微软雅黑" w:eastAsia="微软雅黑" w:hAnsi="微软雅黑" w:cs="Helvetica" w:hint="eastAsia"/>
          <w:color w:val="000000"/>
          <w:sz w:val="27"/>
          <w:szCs w:val="27"/>
        </w:rPr>
        <w:t>资源开发；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3.20.15 财务大数据分析实训课程与训练资源开发；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3.20.16 智能财务实训课程与训练资源开发。</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Style w:val="a6"/>
          <w:rFonts w:ascii="微软雅黑" w:eastAsia="微软雅黑" w:hAnsi="微软雅黑" w:cs="Helvetica" w:hint="eastAsia"/>
          <w:color w:val="000000"/>
          <w:sz w:val="27"/>
          <w:szCs w:val="27"/>
        </w:rPr>
        <w:t>课题资助说明：</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1. 资助金额：每项课题 0.1 万元—5 万元。</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2. 资助数量：不限（根据课题申请情况）。</w:t>
      </w:r>
    </w:p>
    <w:p w:rsidR="0053705F" w:rsidRDefault="0053705F" w:rsidP="0053705F">
      <w:pPr>
        <w:pStyle w:val="a5"/>
        <w:shd w:val="clear" w:color="auto" w:fill="FFFFFF"/>
        <w:spacing w:before="0" w:beforeAutospacing="0" w:after="0" w:afterAutospacing="0" w:line="720" w:lineRule="atLeast"/>
        <w:ind w:firstLine="480"/>
        <w:rPr>
          <w:rFonts w:ascii="Helvetica" w:hAnsi="Helvetica" w:cs="Helvetica"/>
          <w:color w:val="000000"/>
          <w:sz w:val="21"/>
          <w:szCs w:val="21"/>
        </w:rPr>
      </w:pPr>
      <w:r>
        <w:rPr>
          <w:rFonts w:ascii="微软雅黑" w:eastAsia="微软雅黑" w:hAnsi="微软雅黑" w:cs="Helvetica" w:hint="eastAsia"/>
          <w:color w:val="000000"/>
          <w:sz w:val="27"/>
          <w:szCs w:val="27"/>
        </w:rPr>
        <w:t>3. 课题咨询：芦星，13552443359，luxing@jiuqi.com.cn</w:t>
      </w:r>
    </w:p>
    <w:p w:rsidR="002006B3" w:rsidRPr="0053705F" w:rsidRDefault="002006B3">
      <w:bookmarkStart w:id="0" w:name="_GoBack"/>
      <w:bookmarkEnd w:id="0"/>
    </w:p>
    <w:sectPr w:rsidR="002006B3" w:rsidRPr="0053705F">
      <w:pgSz w:w="11906" w:h="16838"/>
      <w:pgMar w:top="1440" w:right="1800" w:bottom="1440" w:left="1800"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2184F" w:rsidRDefault="0092184F" w:rsidP="0053705F">
      <w:r>
        <w:separator/>
      </w:r>
    </w:p>
  </w:endnote>
  <w:endnote w:type="continuationSeparator" w:id="0">
    <w:p w:rsidR="0092184F" w:rsidRDefault="0092184F" w:rsidP="005370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Helvetica">
    <w:panose1 w:val="020B0604020202020204"/>
    <w:charset w:val="00"/>
    <w:family w:val="swiss"/>
    <w:pitch w:val="variable"/>
    <w:sig w:usb0="20002A87" w:usb1="00000000" w:usb2="00000000" w:usb3="00000000" w:csb0="000001FF" w:csb1="00000000"/>
  </w:font>
  <w:font w:name="微软雅黑">
    <w:panose1 w:val="020B0503020204020204"/>
    <w:charset w:val="86"/>
    <w:family w:val="swiss"/>
    <w:pitch w:val="variable"/>
    <w:sig w:usb0="80000287" w:usb1="2ACF3C50" w:usb2="00000016" w:usb3="00000000" w:csb0="0004001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2184F" w:rsidRDefault="0092184F" w:rsidP="0053705F">
      <w:r>
        <w:separator/>
      </w:r>
    </w:p>
  </w:footnote>
  <w:footnote w:type="continuationSeparator" w:id="0">
    <w:p w:rsidR="0092184F" w:rsidRDefault="0092184F" w:rsidP="0053705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853C6"/>
    <w:rsid w:val="002006B3"/>
    <w:rsid w:val="004853C6"/>
    <w:rsid w:val="0053705F"/>
    <w:rsid w:val="0092184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70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3705F"/>
    <w:rPr>
      <w:sz w:val="18"/>
      <w:szCs w:val="18"/>
    </w:rPr>
  </w:style>
  <w:style w:type="paragraph" w:styleId="a4">
    <w:name w:val="footer"/>
    <w:basedOn w:val="a"/>
    <w:link w:val="Char0"/>
    <w:uiPriority w:val="99"/>
    <w:unhideWhenUsed/>
    <w:rsid w:val="0053705F"/>
    <w:pPr>
      <w:tabs>
        <w:tab w:val="center" w:pos="4153"/>
        <w:tab w:val="right" w:pos="8306"/>
      </w:tabs>
      <w:snapToGrid w:val="0"/>
      <w:jc w:val="left"/>
    </w:pPr>
    <w:rPr>
      <w:sz w:val="18"/>
      <w:szCs w:val="18"/>
    </w:rPr>
  </w:style>
  <w:style w:type="character" w:customStyle="1" w:styleId="Char0">
    <w:name w:val="页脚 Char"/>
    <w:basedOn w:val="a0"/>
    <w:link w:val="a4"/>
    <w:uiPriority w:val="99"/>
    <w:rsid w:val="0053705F"/>
    <w:rPr>
      <w:sz w:val="18"/>
      <w:szCs w:val="18"/>
    </w:rPr>
  </w:style>
  <w:style w:type="paragraph" w:styleId="a5">
    <w:name w:val="Normal (Web)"/>
    <w:basedOn w:val="a"/>
    <w:uiPriority w:val="99"/>
    <w:semiHidden/>
    <w:unhideWhenUsed/>
    <w:rsid w:val="0053705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3705F"/>
    <w:rPr>
      <w:b/>
      <w:b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3705F"/>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3705F"/>
    <w:rPr>
      <w:sz w:val="18"/>
      <w:szCs w:val="18"/>
    </w:rPr>
  </w:style>
  <w:style w:type="paragraph" w:styleId="a4">
    <w:name w:val="footer"/>
    <w:basedOn w:val="a"/>
    <w:link w:val="Char0"/>
    <w:uiPriority w:val="99"/>
    <w:unhideWhenUsed/>
    <w:rsid w:val="0053705F"/>
    <w:pPr>
      <w:tabs>
        <w:tab w:val="center" w:pos="4153"/>
        <w:tab w:val="right" w:pos="8306"/>
      </w:tabs>
      <w:snapToGrid w:val="0"/>
      <w:jc w:val="left"/>
    </w:pPr>
    <w:rPr>
      <w:sz w:val="18"/>
      <w:szCs w:val="18"/>
    </w:rPr>
  </w:style>
  <w:style w:type="character" w:customStyle="1" w:styleId="Char0">
    <w:name w:val="页脚 Char"/>
    <w:basedOn w:val="a0"/>
    <w:link w:val="a4"/>
    <w:uiPriority w:val="99"/>
    <w:rsid w:val="0053705F"/>
    <w:rPr>
      <w:sz w:val="18"/>
      <w:szCs w:val="18"/>
    </w:rPr>
  </w:style>
  <w:style w:type="paragraph" w:styleId="a5">
    <w:name w:val="Normal (Web)"/>
    <w:basedOn w:val="a"/>
    <w:uiPriority w:val="99"/>
    <w:semiHidden/>
    <w:unhideWhenUsed/>
    <w:rsid w:val="0053705F"/>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53705F"/>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1668278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TotalTime>
  <Pages>28</Pages>
  <Words>1854</Words>
  <Characters>10572</Characters>
  <Application>Microsoft Office Word</Application>
  <DocSecurity>0</DocSecurity>
  <Lines>88</Lines>
  <Paragraphs>24</Paragraphs>
  <ScaleCrop>false</ScaleCrop>
  <Company>Microsoft</Company>
  <LinksUpToDate>false</LinksUpToDate>
  <CharactersWithSpaces>12402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dc:creator>
  <cp:keywords/>
  <dc:description/>
  <cp:lastModifiedBy>W</cp:lastModifiedBy>
  <cp:revision>2</cp:revision>
  <dcterms:created xsi:type="dcterms:W3CDTF">2022-01-18T06:37:00Z</dcterms:created>
  <dcterms:modified xsi:type="dcterms:W3CDTF">2022-01-18T06:39:00Z</dcterms:modified>
</cp:coreProperties>
</file>